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A96CD" w14:textId="150DE909" w:rsidR="00D84A68" w:rsidRPr="001C4486" w:rsidRDefault="00AA30F1" w:rsidP="008F34D2">
      <w:pPr>
        <w:spacing w:line="240" w:lineRule="auto"/>
        <w:jc w:val="center"/>
        <w:rPr>
          <w:noProof/>
          <w:lang w:eastAsia="es-CO"/>
        </w:rPr>
      </w:pPr>
      <w:r w:rsidRPr="00AA30F1">
        <w:rPr>
          <w:noProof/>
          <w:lang w:eastAsia="es-CO"/>
        </w:rPr>
        <w:drawing>
          <wp:anchor distT="0" distB="0" distL="114300" distR="114300" simplePos="0" relativeHeight="251702272" behindDoc="1" locked="0" layoutInCell="1" allowOverlap="1" wp14:anchorId="68F4C4D6" wp14:editId="7A1DBA36">
            <wp:simplePos x="0" y="0"/>
            <wp:positionH relativeFrom="page">
              <wp:align>left</wp:align>
            </wp:positionH>
            <wp:positionV relativeFrom="paragraph">
              <wp:posOffset>-699168</wp:posOffset>
            </wp:positionV>
            <wp:extent cx="7867015" cy="10172700"/>
            <wp:effectExtent l="0" t="0" r="635" b="0"/>
            <wp:wrapNone/>
            <wp:docPr id="36" name="Imagen 36" descr="recursos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ursos_Mesa de trabajo 1 c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015" cy="1017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0F1">
        <w:rPr>
          <w:noProof/>
          <w:lang w:eastAsia="es-CO"/>
        </w:rPr>
        <mc:AlternateContent>
          <mc:Choice Requires="wps">
            <w:drawing>
              <wp:anchor distT="0" distB="0" distL="114300" distR="114300" simplePos="0" relativeHeight="251701248" behindDoc="0" locked="0" layoutInCell="1" allowOverlap="1" wp14:anchorId="61214391" wp14:editId="51B1C646">
                <wp:simplePos x="0" y="0"/>
                <wp:positionH relativeFrom="column">
                  <wp:posOffset>427240</wp:posOffset>
                </wp:positionH>
                <wp:positionV relativeFrom="paragraph">
                  <wp:posOffset>4763250</wp:posOffset>
                </wp:positionV>
                <wp:extent cx="5029200" cy="457200"/>
                <wp:effectExtent l="3810" t="4445" r="0" b="0"/>
                <wp:wrapTight wrapText="bothSides">
                  <wp:wrapPolygon edited="0">
                    <wp:start x="0" y="0"/>
                    <wp:lineTo x="21600" y="0"/>
                    <wp:lineTo x="21600" y="21600"/>
                    <wp:lineTo x="0" y="21600"/>
                    <wp:lineTo x="0" y="0"/>
                  </wp:wrapPolygon>
                </wp:wrapTight>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6B862" w14:textId="77777777" w:rsidR="003C57F7" w:rsidRPr="003D6A15" w:rsidRDefault="003C57F7" w:rsidP="00AA30F1">
                            <w:pPr>
                              <w:jc w:val="center"/>
                              <w:rPr>
                                <w:color w:val="595959"/>
                                <w:spacing w:val="140"/>
                                <w:sz w:val="32"/>
                                <w:szCs w:val="32"/>
                              </w:rPr>
                            </w:pPr>
                            <w:r w:rsidRPr="003D6A15">
                              <w:rPr>
                                <w:color w:val="595959"/>
                                <w:spacing w:val="140"/>
                                <w:sz w:val="32"/>
                                <w:szCs w:val="32"/>
                              </w:rPr>
                              <w:t xml:space="preserve">Noviembre 2016 – </w:t>
                            </w:r>
                            <w:proofErr w:type="gramStart"/>
                            <w:r w:rsidRPr="003D6A15">
                              <w:rPr>
                                <w:color w:val="595959"/>
                                <w:spacing w:val="140"/>
                                <w:sz w:val="32"/>
                                <w:szCs w:val="32"/>
                              </w:rPr>
                              <w:t>Mayo</w:t>
                            </w:r>
                            <w:proofErr w:type="gramEnd"/>
                            <w:r w:rsidRPr="003D6A15">
                              <w:rPr>
                                <w:color w:val="595959"/>
                                <w:spacing w:val="140"/>
                                <w:sz w:val="32"/>
                                <w:szCs w:val="32"/>
                              </w:rPr>
                              <w:t xml:space="preserve">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14391" id="_x0000_t202" coordsize="21600,21600" o:spt="202" path="m,l,21600r21600,l21600,xe">
                <v:stroke joinstyle="miter"/>
                <v:path gradientshapeok="t" o:connecttype="rect"/>
              </v:shapetype>
              <v:shape id="Text Box 23" o:spid="_x0000_s1026" type="#_x0000_t202" style="position:absolute;left:0;text-align:left;margin-left:33.65pt;margin-top:375.05pt;width:396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rirwIAALs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" filled="f" stroked="f">
                <v:textbox inset=",7.2pt,,7.2pt">
                  <w:txbxContent>
                    <w:p w14:paraId="3666B862" w14:textId="77777777" w:rsidR="003C57F7" w:rsidRPr="003D6A15" w:rsidRDefault="003C57F7" w:rsidP="00AA30F1">
                      <w:pPr>
                        <w:jc w:val="center"/>
                        <w:rPr>
                          <w:color w:val="595959"/>
                          <w:spacing w:val="140"/>
                          <w:sz w:val="32"/>
                          <w:szCs w:val="32"/>
                        </w:rPr>
                      </w:pPr>
                      <w:r w:rsidRPr="003D6A15">
                        <w:rPr>
                          <w:color w:val="595959"/>
                          <w:spacing w:val="140"/>
                          <w:sz w:val="32"/>
                          <w:szCs w:val="32"/>
                        </w:rPr>
                        <w:t xml:space="preserve">Noviembre 2016 – </w:t>
                      </w:r>
                      <w:proofErr w:type="gramStart"/>
                      <w:r w:rsidRPr="003D6A15">
                        <w:rPr>
                          <w:color w:val="595959"/>
                          <w:spacing w:val="140"/>
                          <w:sz w:val="32"/>
                          <w:szCs w:val="32"/>
                        </w:rPr>
                        <w:t>Mayo</w:t>
                      </w:r>
                      <w:proofErr w:type="gramEnd"/>
                      <w:r w:rsidRPr="003D6A15">
                        <w:rPr>
                          <w:color w:val="595959"/>
                          <w:spacing w:val="140"/>
                          <w:sz w:val="32"/>
                          <w:szCs w:val="32"/>
                        </w:rPr>
                        <w:t xml:space="preserve"> 2018</w:t>
                      </w:r>
                    </w:p>
                  </w:txbxContent>
                </v:textbox>
                <w10:wrap type="tight"/>
              </v:shape>
            </w:pict>
          </mc:Fallback>
        </mc:AlternateContent>
      </w:r>
      <w:r w:rsidRPr="00AA30F1">
        <w:rPr>
          <w:noProof/>
          <w:lang w:eastAsia="es-CO"/>
        </w:rPr>
        <mc:AlternateContent>
          <mc:Choice Requires="wps">
            <w:drawing>
              <wp:anchor distT="0" distB="0" distL="114300" distR="114300" simplePos="0" relativeHeight="251703296" behindDoc="0" locked="0" layoutInCell="1" allowOverlap="1" wp14:anchorId="0165E435" wp14:editId="3CF068EC">
                <wp:simplePos x="0" y="0"/>
                <wp:positionH relativeFrom="column">
                  <wp:posOffset>-17260</wp:posOffset>
                </wp:positionH>
                <wp:positionV relativeFrom="paragraph">
                  <wp:posOffset>2303895</wp:posOffset>
                </wp:positionV>
                <wp:extent cx="6162675" cy="1365250"/>
                <wp:effectExtent l="0" t="0" r="0" b="0"/>
                <wp:wrapTight wrapText="bothSides">
                  <wp:wrapPolygon edited="0">
                    <wp:start x="134" y="904"/>
                    <wp:lineTo x="134" y="20495"/>
                    <wp:lineTo x="21366" y="20495"/>
                    <wp:lineTo x="21366" y="904"/>
                    <wp:lineTo x="134" y="904"/>
                  </wp:wrapPolygon>
                </wp:wrapTight>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126A" w14:textId="77777777" w:rsidR="003C57F7" w:rsidRPr="009227F2" w:rsidRDefault="003C57F7" w:rsidP="00AA30F1">
                            <w:pPr>
                              <w:rPr>
                                <w:rFonts w:ascii="Impact" w:hAnsi="Impact"/>
                                <w:color w:val="808080"/>
                                <w:spacing w:val="18"/>
                                <w:sz w:val="96"/>
                                <w:szCs w:val="96"/>
                              </w:rPr>
                            </w:pPr>
                            <w:r w:rsidRPr="009227F2">
                              <w:rPr>
                                <w:rFonts w:ascii="Impact" w:hAnsi="Impact" w:cs="Calibri"/>
                                <w:color w:val="808080"/>
                                <w:spacing w:val="18"/>
                                <w:sz w:val="96"/>
                                <w:szCs w:val="96"/>
                                <w:lang w:val="es-ES" w:eastAsia="es-ES"/>
                              </w:rPr>
                              <w:t>INFORME DE RENDICIÓN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5E435" id="Text Box 25" o:spid="_x0000_s1027" type="#_x0000_t202" style="position:absolute;left:0;text-align:left;margin-left:-1.35pt;margin-top:181.4pt;width:485.25pt;height:1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" filled="f" stroked="f">
                <v:textbox inset=",7.2pt,,7.2pt">
                  <w:txbxContent>
                    <w:p w14:paraId="5D27126A" w14:textId="77777777" w:rsidR="003C57F7" w:rsidRPr="009227F2" w:rsidRDefault="003C57F7" w:rsidP="00AA30F1">
                      <w:pPr>
                        <w:rPr>
                          <w:rFonts w:ascii="Impact" w:hAnsi="Impact"/>
                          <w:color w:val="808080"/>
                          <w:spacing w:val="18"/>
                          <w:sz w:val="96"/>
                          <w:szCs w:val="96"/>
                        </w:rPr>
                      </w:pPr>
                      <w:r w:rsidRPr="009227F2">
                        <w:rPr>
                          <w:rFonts w:ascii="Impact" w:hAnsi="Impact" w:cs="Calibri"/>
                          <w:color w:val="808080"/>
                          <w:spacing w:val="18"/>
                          <w:sz w:val="96"/>
                          <w:szCs w:val="96"/>
                          <w:lang w:val="es-ES" w:eastAsia="es-ES"/>
                        </w:rPr>
                        <w:t>INFORME DE RENDICIÓN</w:t>
                      </w:r>
                    </w:p>
                  </w:txbxContent>
                </v:textbox>
                <w10:wrap type="tight"/>
              </v:shape>
            </w:pict>
          </mc:Fallback>
        </mc:AlternateContent>
      </w:r>
      <w:r w:rsidRPr="00AA30F1">
        <w:rPr>
          <w:noProof/>
          <w:lang w:eastAsia="es-CO"/>
        </w:rPr>
        <mc:AlternateContent>
          <mc:Choice Requires="wps">
            <w:drawing>
              <wp:anchor distT="0" distB="0" distL="114300" distR="114300" simplePos="0" relativeHeight="251704320" behindDoc="0" locked="0" layoutInCell="1" allowOverlap="1" wp14:anchorId="6DF5EAE4" wp14:editId="0E412B3C">
                <wp:simplePos x="0" y="0"/>
                <wp:positionH relativeFrom="column">
                  <wp:posOffset>423430</wp:posOffset>
                </wp:positionH>
                <wp:positionV relativeFrom="paragraph">
                  <wp:posOffset>3558655</wp:posOffset>
                </wp:positionV>
                <wp:extent cx="5309235" cy="1314450"/>
                <wp:effectExtent l="0" t="0" r="0" b="0"/>
                <wp:wrapThrough wrapText="bothSides">
                  <wp:wrapPolygon edited="0">
                    <wp:start x="155" y="939"/>
                    <wp:lineTo x="155" y="20661"/>
                    <wp:lineTo x="21313" y="20661"/>
                    <wp:lineTo x="21313" y="939"/>
                    <wp:lineTo x="155" y="939"/>
                  </wp:wrapPolygon>
                </wp:wrapThrough>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C4A5E" w14:textId="77777777" w:rsidR="003C57F7" w:rsidRPr="009227F2" w:rsidRDefault="003C57F7" w:rsidP="00AA30F1">
                            <w:pPr>
                              <w:rPr>
                                <w:rFonts w:ascii="Impact" w:hAnsi="Impact"/>
                                <w:b/>
                                <w:color w:val="808080"/>
                                <w:sz w:val="72"/>
                                <w:szCs w:val="72"/>
                              </w:rPr>
                            </w:pPr>
                            <w:r w:rsidRPr="009227F2">
                              <w:rPr>
                                <w:rFonts w:ascii="Impact" w:hAnsi="Impact" w:cs="Calibri"/>
                                <w:b/>
                                <w:color w:val="808080"/>
                                <w:sz w:val="72"/>
                                <w:szCs w:val="72"/>
                                <w:lang w:val="es-ES" w:eastAsia="es-ES"/>
                              </w:rPr>
                              <w:t xml:space="preserve">CONSTRUCCIÓN DE </w:t>
                            </w:r>
                            <w:r w:rsidRPr="0015775D">
                              <w:rPr>
                                <w:rFonts w:ascii="Impact" w:hAnsi="Impact" w:cs="Calibri"/>
                                <w:b/>
                                <w:color w:val="808080"/>
                                <w:sz w:val="136"/>
                                <w:szCs w:val="136"/>
                                <w:lang w:val="es-ES" w:eastAsia="es-ES"/>
                              </w:rPr>
                              <w:t>PAZ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5EAE4" id="Text Box 27" o:spid="_x0000_s1028" type="#_x0000_t202" style="position:absolute;left:0;text-align:left;margin-left:33.35pt;margin-top:280.2pt;width:418.05pt;height:1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" filled="f" stroked="f">
                <v:textbox inset=",7.2pt,,7.2pt">
                  <w:txbxContent>
                    <w:p w14:paraId="236C4A5E" w14:textId="77777777" w:rsidR="003C57F7" w:rsidRPr="009227F2" w:rsidRDefault="003C57F7" w:rsidP="00AA30F1">
                      <w:pPr>
                        <w:rPr>
                          <w:rFonts w:ascii="Impact" w:hAnsi="Impact"/>
                          <w:b/>
                          <w:color w:val="808080"/>
                          <w:sz w:val="72"/>
                          <w:szCs w:val="72"/>
                        </w:rPr>
                      </w:pPr>
                      <w:r w:rsidRPr="009227F2">
                        <w:rPr>
                          <w:rFonts w:ascii="Impact" w:hAnsi="Impact" w:cs="Calibri"/>
                          <w:b/>
                          <w:color w:val="808080"/>
                          <w:sz w:val="72"/>
                          <w:szCs w:val="72"/>
                          <w:lang w:val="es-ES" w:eastAsia="es-ES"/>
                        </w:rPr>
                        <w:t xml:space="preserve">CONSTRUCCIÓN DE </w:t>
                      </w:r>
                      <w:r w:rsidRPr="0015775D">
                        <w:rPr>
                          <w:rFonts w:ascii="Impact" w:hAnsi="Impact" w:cs="Calibri"/>
                          <w:b/>
                          <w:color w:val="808080"/>
                          <w:sz w:val="136"/>
                          <w:szCs w:val="136"/>
                          <w:lang w:val="es-ES" w:eastAsia="es-ES"/>
                        </w:rPr>
                        <w:t>PAZ</w:t>
                      </w:r>
                    </w:p>
                  </w:txbxContent>
                </v:textbox>
                <w10:wrap type="through"/>
              </v:shape>
            </w:pict>
          </mc:Fallback>
        </mc:AlternateContent>
      </w:r>
      <w:r w:rsidRPr="00AA30F1">
        <w:rPr>
          <w:noProof/>
          <w:lang w:eastAsia="es-CO"/>
        </w:rPr>
        <mc:AlternateContent>
          <mc:Choice Requires="wps">
            <w:drawing>
              <wp:anchor distT="0" distB="0" distL="114300" distR="114300" simplePos="0" relativeHeight="251705344" behindDoc="0" locked="0" layoutInCell="1" allowOverlap="1" wp14:anchorId="752460C1" wp14:editId="0FA0C2A7">
                <wp:simplePos x="0" y="0"/>
                <wp:positionH relativeFrom="column">
                  <wp:posOffset>427240</wp:posOffset>
                </wp:positionH>
                <wp:positionV relativeFrom="paragraph">
                  <wp:posOffset>2168005</wp:posOffset>
                </wp:positionV>
                <wp:extent cx="5029200" cy="0"/>
                <wp:effectExtent l="0" t="0" r="19050" b="19050"/>
                <wp:wrapNone/>
                <wp:docPr id="3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2ABD4C" id="Conector recto 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70.7pt" to="429.65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" strokecolor="#7f7f7f" strokeweight="2pt">
                <v:shadow opacity="24903f" origin=",.5" offset="0,.55556mm"/>
              </v:line>
            </w:pict>
          </mc:Fallback>
        </mc:AlternateContent>
      </w:r>
      <w:r>
        <w:rPr>
          <w:noProof/>
          <w:lang w:eastAsia="es-CO"/>
        </w:rPr>
        <mc:AlternateContent>
          <mc:Choice Requires="wps">
            <w:drawing>
              <wp:anchor distT="0" distB="0" distL="114300" distR="114300" simplePos="0" relativeHeight="251666432" behindDoc="0" locked="0" layoutInCell="1" allowOverlap="1" wp14:anchorId="46F02E39" wp14:editId="5EBE1CBB">
                <wp:simplePos x="0" y="0"/>
                <wp:positionH relativeFrom="column">
                  <wp:posOffset>62865</wp:posOffset>
                </wp:positionH>
                <wp:positionV relativeFrom="paragraph">
                  <wp:posOffset>7348855</wp:posOffset>
                </wp:positionV>
                <wp:extent cx="2819400" cy="571500"/>
                <wp:effectExtent l="0" t="0" r="0" b="0"/>
                <wp:wrapThrough wrapText="bothSides">
                  <wp:wrapPolygon edited="0">
                    <wp:start x="292" y="0"/>
                    <wp:lineTo x="292" y="20880"/>
                    <wp:lineTo x="21162" y="20880"/>
                    <wp:lineTo x="21162" y="0"/>
                    <wp:lineTo x="292" y="0"/>
                  </wp:wrapPolygon>
                </wp:wrapThrough>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571500"/>
                        </a:xfrm>
                        <a:prstGeom prst="rect">
                          <a:avLst/>
                        </a:prstGeom>
                        <a:noFill/>
                        <a:ln>
                          <a:noFill/>
                        </a:ln>
                        <a:effectLst/>
                        <a:extLst/>
                      </wps:spPr>
                      <wps:txbx>
                        <w:txbxContent>
                          <w:p w14:paraId="3619CDA1" w14:textId="5D4834A8" w:rsidR="003C57F7" w:rsidRDefault="003C57F7" w:rsidP="0038416B">
                            <w:pPr>
                              <w:rPr>
                                <w:i/>
                              </w:rPr>
                            </w:pPr>
                            <w:r w:rsidRPr="00EE0C5B">
                              <w:rPr>
                                <w:noProof/>
                                <w:sz w:val="20"/>
                                <w:szCs w:val="20"/>
                                <w:lang w:eastAsia="es-CO"/>
                              </w:rPr>
                              <w:drawing>
                                <wp:inline distT="0" distB="0" distL="0" distR="0" wp14:anchorId="361908FE" wp14:editId="6D20DA09">
                                  <wp:extent cx="1988820" cy="414655"/>
                                  <wp:effectExtent l="0" t="0" r="0" b="4445"/>
                                  <wp:docPr id="13" name="Imagen 13" descr="cid:image001.png@01D39371.3C535C80"/>
                                  <wp:cNvGraphicFramePr/>
                                  <a:graphic xmlns:a="http://schemas.openxmlformats.org/drawingml/2006/main">
                                    <a:graphicData uri="http://schemas.openxmlformats.org/drawingml/2006/picture">
                                      <pic:pic xmlns:pic="http://schemas.openxmlformats.org/drawingml/2006/picture">
                                        <pic:nvPicPr>
                                          <pic:cNvPr id="1" name="Imagen 1" descr="cid:image001.png@01D39371.3C535C80"/>
                                          <pic:cNvPicPr/>
                                        </pic:nvPicPr>
                                        <pic:blipFill rotWithShape="1">
                                          <a:blip r:embed="rId9">
                                            <a:extLst>
                                              <a:ext uri="{28A0092B-C50C-407E-A947-70E740481C1C}">
                                                <a14:useLocalDpi xmlns:a14="http://schemas.microsoft.com/office/drawing/2010/main" val="0"/>
                                              </a:ext>
                                            </a:extLst>
                                          </a:blip>
                                          <a:srcRect r="54456"/>
                                          <a:stretch/>
                                        </pic:blipFill>
                                        <pic:spPr bwMode="auto">
                                          <a:xfrm>
                                            <a:off x="0" y="0"/>
                                            <a:ext cx="1988820" cy="414655"/>
                                          </a:xfrm>
                                          <a:prstGeom prst="rect">
                                            <a:avLst/>
                                          </a:prstGeom>
                                          <a:noFill/>
                                          <a:ln>
                                            <a:noFill/>
                                          </a:ln>
                                          <a:extLst>
                                            <a:ext uri="{53640926-AAD7-44D8-BBD7-CCE9431645EC}">
                                              <a14:shadowObscured xmlns:a14="http://schemas.microsoft.com/office/drawing/2010/main"/>
                                            </a:ext>
                                          </a:extLst>
                                        </pic:spPr>
                                      </pic:pic>
                                    </a:graphicData>
                                  </a:graphic>
                                </wp:inline>
                              </w:drawing>
                            </w:r>
                          </w:p>
                          <w:p w14:paraId="67AA98E9" w14:textId="77777777" w:rsidR="003C57F7" w:rsidRDefault="003C57F7" w:rsidP="0038416B">
                            <w:pPr>
                              <w:rPr>
                                <w:i/>
                              </w:rPr>
                            </w:pPr>
                          </w:p>
                          <w:p w14:paraId="6E3FD634" w14:textId="77777777" w:rsidR="003C57F7" w:rsidRDefault="003C57F7" w:rsidP="0038416B">
                            <w:pPr>
                              <w:rPr>
                                <w:i/>
                              </w:rPr>
                            </w:pPr>
                          </w:p>
                          <w:p w14:paraId="22098054" w14:textId="77777777" w:rsidR="003C57F7" w:rsidRDefault="003C57F7" w:rsidP="0038416B">
                            <w:pPr>
                              <w:rPr>
                                <w:i/>
                              </w:rPr>
                            </w:pPr>
                          </w:p>
                          <w:p w14:paraId="618CDEAB" w14:textId="77777777" w:rsidR="003C57F7" w:rsidRDefault="003C57F7" w:rsidP="0038416B">
                            <w:pPr>
                              <w:rPr>
                                <w:i/>
                              </w:rPr>
                            </w:pPr>
                          </w:p>
                          <w:p w14:paraId="74474340" w14:textId="77777777" w:rsidR="003C57F7" w:rsidRPr="008B6E31" w:rsidRDefault="003C57F7" w:rsidP="0038416B">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F02E39" id="Cuadro de texto 95" o:spid="_x0000_s1029" type="#_x0000_t202" style="position:absolute;left:0;text-align:left;margin-left:4.95pt;margin-top:578.65pt;width:222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" filled="f" stroked="f">
                <v:textbox>
                  <w:txbxContent>
                    <w:p w14:paraId="3619CDA1" w14:textId="5D4834A8" w:rsidR="003C57F7" w:rsidRDefault="003C57F7" w:rsidP="0038416B">
                      <w:pPr>
                        <w:rPr>
                          <w:i/>
                        </w:rPr>
                      </w:pPr>
                      <w:r w:rsidRPr="00EE0C5B">
                        <w:rPr>
                          <w:noProof/>
                          <w:sz w:val="20"/>
                          <w:szCs w:val="20"/>
                          <w:lang w:eastAsia="es-CO"/>
                        </w:rPr>
                        <w:drawing>
                          <wp:inline distT="0" distB="0" distL="0" distR="0" wp14:anchorId="361908FE" wp14:editId="6D20DA09">
                            <wp:extent cx="1988820" cy="414655"/>
                            <wp:effectExtent l="0" t="0" r="0" b="4445"/>
                            <wp:docPr id="13" name="Imagen 13" descr="cid:image001.png@01D39371.3C535C80"/>
                            <wp:cNvGraphicFramePr/>
                            <a:graphic xmlns:a="http://schemas.openxmlformats.org/drawingml/2006/main">
                              <a:graphicData uri="http://schemas.openxmlformats.org/drawingml/2006/picture">
                                <pic:pic xmlns:pic="http://schemas.openxmlformats.org/drawingml/2006/picture">
                                  <pic:nvPicPr>
                                    <pic:cNvPr id="1" name="Imagen 1" descr="cid:image001.png@01D39371.3C535C80"/>
                                    <pic:cNvPicPr/>
                                  </pic:nvPicPr>
                                  <pic:blipFill rotWithShape="1">
                                    <a:blip r:embed="rId9">
                                      <a:extLst>
                                        <a:ext uri="{28A0092B-C50C-407E-A947-70E740481C1C}">
                                          <a14:useLocalDpi xmlns:a14="http://schemas.microsoft.com/office/drawing/2010/main" val="0"/>
                                        </a:ext>
                                      </a:extLst>
                                    </a:blip>
                                    <a:srcRect r="54456"/>
                                    <a:stretch/>
                                  </pic:blipFill>
                                  <pic:spPr bwMode="auto">
                                    <a:xfrm>
                                      <a:off x="0" y="0"/>
                                      <a:ext cx="1988820" cy="414655"/>
                                    </a:xfrm>
                                    <a:prstGeom prst="rect">
                                      <a:avLst/>
                                    </a:prstGeom>
                                    <a:noFill/>
                                    <a:ln>
                                      <a:noFill/>
                                    </a:ln>
                                    <a:extLst>
                                      <a:ext uri="{53640926-AAD7-44D8-BBD7-CCE9431645EC}">
                                        <a14:shadowObscured xmlns:a14="http://schemas.microsoft.com/office/drawing/2010/main"/>
                                      </a:ext>
                                    </a:extLst>
                                  </pic:spPr>
                                </pic:pic>
                              </a:graphicData>
                            </a:graphic>
                          </wp:inline>
                        </w:drawing>
                      </w:r>
                    </w:p>
                    <w:p w14:paraId="67AA98E9" w14:textId="77777777" w:rsidR="003C57F7" w:rsidRDefault="003C57F7" w:rsidP="0038416B">
                      <w:pPr>
                        <w:rPr>
                          <w:i/>
                        </w:rPr>
                      </w:pPr>
                    </w:p>
                    <w:p w14:paraId="6E3FD634" w14:textId="77777777" w:rsidR="003C57F7" w:rsidRDefault="003C57F7" w:rsidP="0038416B">
                      <w:pPr>
                        <w:rPr>
                          <w:i/>
                        </w:rPr>
                      </w:pPr>
                    </w:p>
                    <w:p w14:paraId="22098054" w14:textId="77777777" w:rsidR="003C57F7" w:rsidRDefault="003C57F7" w:rsidP="0038416B">
                      <w:pPr>
                        <w:rPr>
                          <w:i/>
                        </w:rPr>
                      </w:pPr>
                    </w:p>
                    <w:p w14:paraId="618CDEAB" w14:textId="77777777" w:rsidR="003C57F7" w:rsidRDefault="003C57F7" w:rsidP="0038416B">
                      <w:pPr>
                        <w:rPr>
                          <w:i/>
                        </w:rPr>
                      </w:pPr>
                    </w:p>
                    <w:p w14:paraId="74474340" w14:textId="77777777" w:rsidR="003C57F7" w:rsidRPr="008B6E31" w:rsidRDefault="003C57F7" w:rsidP="0038416B">
                      <w:pPr>
                        <w:rPr>
                          <w:i/>
                        </w:rPr>
                      </w:pPr>
                    </w:p>
                  </w:txbxContent>
                </v:textbox>
                <w10:wrap type="through"/>
              </v:shape>
            </w:pict>
          </mc:Fallback>
        </mc:AlternateContent>
      </w:r>
      <w:r>
        <w:rPr>
          <w:noProof/>
          <w:lang w:eastAsia="es-CO"/>
        </w:rPr>
        <w:drawing>
          <wp:anchor distT="0" distB="0" distL="114300" distR="114300" simplePos="0" relativeHeight="251699200" behindDoc="1" locked="0" layoutInCell="1" allowOverlap="1" wp14:anchorId="45FACEA9" wp14:editId="0D7180AA">
            <wp:simplePos x="0" y="0"/>
            <wp:positionH relativeFrom="column">
              <wp:posOffset>-914400</wp:posOffset>
            </wp:positionH>
            <wp:positionV relativeFrom="paragraph">
              <wp:posOffset>-152400</wp:posOffset>
            </wp:positionV>
            <wp:extent cx="7867015" cy="10172700"/>
            <wp:effectExtent l="0" t="0" r="635" b="0"/>
            <wp:wrapNone/>
            <wp:docPr id="3" name="Imagen 3" descr="recursos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ursos_Mesa de trabajo 1 c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015" cy="1017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B1A" w:rsidRPr="007C490A">
        <w:rPr>
          <w:noProof/>
          <w:lang w:eastAsia="es-CO"/>
        </w:rPr>
        <w:br w:type="page"/>
      </w:r>
      <w:r w:rsidR="00410EFD" w:rsidRPr="0043339E">
        <w:rPr>
          <w:color w:val="009EAD"/>
          <w:sz w:val="52"/>
          <w:szCs w:val="52"/>
        </w:rPr>
        <w:lastRenderedPageBreak/>
        <w:t>Esta es la ruta de la implementación del</w:t>
      </w:r>
      <w:r w:rsidR="00410EFD" w:rsidRPr="00D84A68">
        <w:rPr>
          <w:rFonts w:cs="Arial"/>
          <w:b/>
          <w:color w:val="009EAD"/>
          <w:sz w:val="48"/>
          <w:szCs w:val="48"/>
        </w:rPr>
        <w:t xml:space="preserve"> </w:t>
      </w:r>
      <w:r w:rsidR="00410EFD" w:rsidRPr="0043339E">
        <w:rPr>
          <w:b/>
          <w:color w:val="009EAD"/>
          <w:sz w:val="72"/>
          <w:szCs w:val="72"/>
          <w:u w:val="thick"/>
        </w:rPr>
        <w:t>Acuerdo de Paz</w:t>
      </w:r>
    </w:p>
    <w:p w14:paraId="0867DECA" w14:textId="77777777" w:rsidR="00D84A68" w:rsidRPr="00E16595" w:rsidRDefault="00D84A68" w:rsidP="003C4782">
      <w:pPr>
        <w:spacing w:after="0" w:line="240" w:lineRule="auto"/>
        <w:ind w:left="708"/>
        <w:jc w:val="both"/>
        <w:rPr>
          <w:rFonts w:cs="Arial"/>
          <w:color w:val="000000"/>
          <w:sz w:val="24"/>
          <w:szCs w:val="24"/>
        </w:rPr>
      </w:pPr>
    </w:p>
    <w:p w14:paraId="13DA9439" w14:textId="0D9E19DD" w:rsidR="00EC20EE" w:rsidRDefault="00DB4824" w:rsidP="003C4782">
      <w:pPr>
        <w:spacing w:after="0" w:line="240" w:lineRule="auto"/>
        <w:ind w:left="708"/>
        <w:jc w:val="both"/>
        <w:rPr>
          <w:color w:val="000000"/>
          <w:sz w:val="24"/>
          <w:szCs w:val="24"/>
        </w:rPr>
      </w:pPr>
      <w:r w:rsidRPr="00E16595">
        <w:rPr>
          <w:rFonts w:cs="Arial"/>
          <w:color w:val="000000"/>
          <w:sz w:val="24"/>
          <w:szCs w:val="24"/>
        </w:rPr>
        <w:t xml:space="preserve">El </w:t>
      </w:r>
      <w:r w:rsidR="002A669E" w:rsidRPr="002A669E">
        <w:rPr>
          <w:rFonts w:cs="Arial"/>
          <w:color w:val="000000"/>
          <w:sz w:val="24"/>
          <w:szCs w:val="24"/>
        </w:rPr>
        <w:t>Departamento Administrativo para la Prosperidad Social</w:t>
      </w:r>
      <w:r w:rsidRPr="002A669E">
        <w:rPr>
          <w:rFonts w:cs="Arial"/>
          <w:color w:val="000000"/>
          <w:sz w:val="24"/>
          <w:szCs w:val="24"/>
        </w:rPr>
        <w:t xml:space="preserve"> </w:t>
      </w:r>
      <w:r w:rsidR="00D84A68" w:rsidRPr="002A669E">
        <w:rPr>
          <w:color w:val="000000"/>
          <w:sz w:val="24"/>
          <w:szCs w:val="24"/>
        </w:rPr>
        <w:t>desarrolla</w:t>
      </w:r>
      <w:r w:rsidR="00EC20EE" w:rsidRPr="00E16595">
        <w:rPr>
          <w:color w:val="000000"/>
          <w:sz w:val="24"/>
          <w:szCs w:val="24"/>
        </w:rPr>
        <w:t xml:space="preserve"> acciones que aportan a la construcción de Paz en Colombia. En este </w:t>
      </w:r>
      <w:r w:rsidR="00EC20EE" w:rsidRPr="00E16595">
        <w:rPr>
          <w:b/>
          <w:i/>
          <w:color w:val="000000"/>
          <w:sz w:val="32"/>
          <w:szCs w:val="24"/>
        </w:rPr>
        <w:t xml:space="preserve">Informe de </w:t>
      </w:r>
      <w:r w:rsidR="00D84A68" w:rsidRPr="00E16595">
        <w:rPr>
          <w:b/>
          <w:i/>
          <w:color w:val="000000"/>
          <w:sz w:val="32"/>
          <w:szCs w:val="24"/>
        </w:rPr>
        <w:t xml:space="preserve">Rendición de Cuentas </w:t>
      </w:r>
      <w:r w:rsidR="00EC20EE" w:rsidRPr="00E16595">
        <w:rPr>
          <w:color w:val="000000"/>
          <w:sz w:val="24"/>
          <w:szCs w:val="24"/>
        </w:rPr>
        <w:t>encuentra aquellas que están directamente relacionadas con la implementación del Acuerdo de Paz,</w:t>
      </w:r>
      <w:r w:rsidR="00D84A68" w:rsidRPr="00E16595">
        <w:rPr>
          <w:color w:val="000000"/>
          <w:sz w:val="24"/>
          <w:szCs w:val="24"/>
        </w:rPr>
        <w:t xml:space="preserve"> adelantadas</w:t>
      </w:r>
      <w:r w:rsidR="00EC20EE" w:rsidRPr="00E16595">
        <w:rPr>
          <w:color w:val="000000"/>
          <w:sz w:val="24"/>
          <w:szCs w:val="24"/>
        </w:rPr>
        <w:t xml:space="preserve"> entre </w:t>
      </w:r>
      <w:r w:rsidR="00EC20EE" w:rsidRPr="00E16595">
        <w:rPr>
          <w:b/>
          <w:color w:val="000000"/>
          <w:sz w:val="28"/>
          <w:szCs w:val="24"/>
          <w:u w:val="single"/>
        </w:rPr>
        <w:t xml:space="preserve">el 30 de noviembre de 2016 </w:t>
      </w:r>
      <w:r w:rsidR="00D84A68" w:rsidRPr="00E16595">
        <w:rPr>
          <w:b/>
          <w:color w:val="000000"/>
          <w:sz w:val="28"/>
          <w:szCs w:val="24"/>
          <w:u w:val="single"/>
        </w:rPr>
        <w:t xml:space="preserve">y </w:t>
      </w:r>
      <w:r w:rsidR="00EC20EE" w:rsidRPr="00E16595">
        <w:rPr>
          <w:b/>
          <w:color w:val="000000"/>
          <w:sz w:val="28"/>
          <w:szCs w:val="24"/>
          <w:u w:val="single"/>
        </w:rPr>
        <w:t xml:space="preserve">el </w:t>
      </w:r>
      <w:r w:rsidR="00324038" w:rsidRPr="00E16595">
        <w:rPr>
          <w:b/>
          <w:color w:val="000000"/>
          <w:sz w:val="28"/>
          <w:szCs w:val="24"/>
          <w:u w:val="single"/>
        </w:rPr>
        <w:t>3</w:t>
      </w:r>
      <w:r w:rsidR="00324038">
        <w:rPr>
          <w:b/>
          <w:color w:val="000000"/>
          <w:sz w:val="28"/>
          <w:szCs w:val="24"/>
          <w:u w:val="single"/>
        </w:rPr>
        <w:t>1 de</w:t>
      </w:r>
      <w:r w:rsidR="00AA30F1">
        <w:rPr>
          <w:b/>
          <w:color w:val="000000"/>
          <w:sz w:val="28"/>
          <w:szCs w:val="24"/>
          <w:u w:val="single"/>
        </w:rPr>
        <w:t xml:space="preserve"> </w:t>
      </w:r>
      <w:r w:rsidR="00324038">
        <w:rPr>
          <w:b/>
          <w:color w:val="000000"/>
          <w:sz w:val="28"/>
          <w:szCs w:val="24"/>
          <w:u w:val="single"/>
        </w:rPr>
        <w:t>mayo</w:t>
      </w:r>
      <w:r w:rsidR="00EC20EE" w:rsidRPr="00E16595">
        <w:rPr>
          <w:b/>
          <w:color w:val="000000"/>
          <w:sz w:val="28"/>
          <w:szCs w:val="24"/>
          <w:u w:val="single"/>
        </w:rPr>
        <w:t xml:space="preserve"> de 2018</w:t>
      </w:r>
      <w:r w:rsidR="00EC20EE" w:rsidRPr="00E16595">
        <w:rPr>
          <w:color w:val="000000"/>
          <w:sz w:val="28"/>
          <w:szCs w:val="24"/>
        </w:rPr>
        <w:t xml:space="preserve">, </w:t>
      </w:r>
      <w:r w:rsidR="00D84A68" w:rsidRPr="00E16595">
        <w:rPr>
          <w:color w:val="000000"/>
          <w:sz w:val="24"/>
          <w:szCs w:val="24"/>
        </w:rPr>
        <w:t xml:space="preserve">sobre </w:t>
      </w:r>
      <w:r w:rsidR="00EC20EE" w:rsidRPr="00E16595">
        <w:rPr>
          <w:color w:val="000000"/>
          <w:sz w:val="24"/>
          <w:szCs w:val="24"/>
        </w:rPr>
        <w:t xml:space="preserve">siguientes puntos del Acuerdo: </w:t>
      </w:r>
    </w:p>
    <w:p w14:paraId="437518F4" w14:textId="77777777" w:rsidR="002A669E" w:rsidRDefault="002A669E" w:rsidP="003C4782">
      <w:pPr>
        <w:spacing w:after="0" w:line="240" w:lineRule="auto"/>
        <w:ind w:left="708"/>
        <w:jc w:val="both"/>
        <w:rPr>
          <w:color w:val="000000"/>
          <w:sz w:val="24"/>
          <w:szCs w:val="24"/>
          <w:lang w:val="es-ES_tradnl"/>
        </w:rPr>
      </w:pPr>
    </w:p>
    <w:p w14:paraId="7E4B1374" w14:textId="77777777" w:rsidR="002A669E" w:rsidRPr="00E16171" w:rsidRDefault="002A669E" w:rsidP="002A669E">
      <w:pPr>
        <w:spacing w:after="0" w:line="240" w:lineRule="auto"/>
        <w:jc w:val="both"/>
        <w:rPr>
          <w:i/>
          <w:sz w:val="20"/>
          <w:szCs w:val="20"/>
          <w:lang w:val="es-ES_tradnl"/>
        </w:rPr>
      </w:pPr>
    </w:p>
    <w:tbl>
      <w:tblPr>
        <w:tblW w:w="2642"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CellMar>
          <w:top w:w="198" w:type="dxa"/>
          <w:left w:w="198" w:type="dxa"/>
          <w:bottom w:w="198" w:type="dxa"/>
          <w:right w:w="198" w:type="dxa"/>
        </w:tblCellMar>
        <w:tblLook w:val="04A0" w:firstRow="1" w:lastRow="0" w:firstColumn="1" w:lastColumn="0" w:noHBand="0" w:noVBand="1"/>
      </w:tblPr>
      <w:tblGrid>
        <w:gridCol w:w="2642"/>
      </w:tblGrid>
      <w:tr w:rsidR="002A669E" w:rsidRPr="00E16171" w14:paraId="701039D1" w14:textId="77777777" w:rsidTr="00855139">
        <w:trPr>
          <w:trHeight w:val="2364"/>
          <w:jc w:val="center"/>
        </w:trPr>
        <w:tc>
          <w:tcPr>
            <w:tcW w:w="2642" w:type="dxa"/>
            <w:shd w:val="clear" w:color="auto" w:fill="F2F2F2"/>
          </w:tcPr>
          <w:p w14:paraId="21364453" w14:textId="77777777" w:rsidR="002A669E" w:rsidRPr="00E16171" w:rsidRDefault="002A669E" w:rsidP="00855139">
            <w:pPr>
              <w:spacing w:after="240" w:line="240" w:lineRule="auto"/>
              <w:rPr>
                <w:rFonts w:cs="Arial"/>
                <w:sz w:val="20"/>
                <w:szCs w:val="20"/>
                <w:lang w:val="es-ES_tradnl"/>
              </w:rPr>
            </w:pPr>
            <w:r w:rsidRPr="00E16171">
              <w:rPr>
                <w:rFonts w:cs="Arial"/>
                <w:noProof/>
                <w:sz w:val="20"/>
                <w:szCs w:val="20"/>
                <w:lang w:eastAsia="es-CO"/>
              </w:rPr>
              <w:drawing>
                <wp:inline distT="0" distB="0" distL="0" distR="0" wp14:anchorId="37DFF5C0" wp14:editId="25E391C1">
                  <wp:extent cx="977900" cy="893445"/>
                  <wp:effectExtent l="0" t="0" r="0" b="0"/>
                  <wp:docPr id="5"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893445"/>
                          </a:xfrm>
                          <a:prstGeom prst="rect">
                            <a:avLst/>
                          </a:prstGeom>
                          <a:noFill/>
                          <a:ln>
                            <a:noFill/>
                          </a:ln>
                        </pic:spPr>
                      </pic:pic>
                    </a:graphicData>
                  </a:graphic>
                </wp:inline>
              </w:drawing>
            </w:r>
          </w:p>
          <w:p w14:paraId="39E7EF4E" w14:textId="77777777" w:rsidR="002A669E" w:rsidRPr="00E16171" w:rsidRDefault="002A669E" w:rsidP="00855139">
            <w:pPr>
              <w:spacing w:after="0" w:line="276" w:lineRule="auto"/>
              <w:rPr>
                <w:i/>
                <w:sz w:val="20"/>
                <w:szCs w:val="20"/>
                <w:lang w:val="es-ES_tradnl"/>
              </w:rPr>
            </w:pPr>
            <w:r w:rsidRPr="00E16171">
              <w:rPr>
                <w:b/>
                <w:i/>
                <w:sz w:val="20"/>
                <w:szCs w:val="20"/>
                <w:u w:val="thick"/>
                <w:lang w:val="es-ES_tradnl"/>
              </w:rPr>
              <w:t>Punto 1.</w:t>
            </w:r>
            <w:r w:rsidRPr="00E16171">
              <w:rPr>
                <w:i/>
                <w:sz w:val="20"/>
                <w:szCs w:val="20"/>
                <w:lang w:val="es-ES_tradnl"/>
              </w:rPr>
              <w:t xml:space="preserve"> </w:t>
            </w:r>
          </w:p>
          <w:p w14:paraId="11D4644C" w14:textId="77777777" w:rsidR="002A669E" w:rsidRPr="00E16171" w:rsidRDefault="002A669E" w:rsidP="00855139">
            <w:pPr>
              <w:spacing w:after="0" w:line="240" w:lineRule="auto"/>
              <w:rPr>
                <w:i/>
                <w:sz w:val="20"/>
                <w:szCs w:val="20"/>
                <w:lang w:val="es-ES_tradnl"/>
              </w:rPr>
            </w:pPr>
            <w:r w:rsidRPr="00E16171">
              <w:rPr>
                <w:i/>
                <w:sz w:val="20"/>
                <w:szCs w:val="20"/>
                <w:lang w:val="es-ES_tradnl"/>
              </w:rPr>
              <w:t>Hacia un Nuevo Campo Colombiano: Reforma Rural Integral.</w:t>
            </w:r>
          </w:p>
          <w:p w14:paraId="1C186CBC" w14:textId="77777777" w:rsidR="002A669E" w:rsidRPr="00E16171" w:rsidRDefault="002A669E" w:rsidP="00855139">
            <w:pPr>
              <w:spacing w:after="240" w:line="240" w:lineRule="auto"/>
              <w:rPr>
                <w:rFonts w:cs="Arial"/>
                <w:sz w:val="20"/>
                <w:szCs w:val="20"/>
                <w:lang w:val="es-ES_tradnl"/>
              </w:rPr>
            </w:pPr>
          </w:p>
        </w:tc>
      </w:tr>
    </w:tbl>
    <w:p w14:paraId="3986F8BE" w14:textId="77777777" w:rsidR="002A669E" w:rsidRPr="002A669E" w:rsidRDefault="002A669E" w:rsidP="003C4782">
      <w:pPr>
        <w:spacing w:after="0" w:line="240" w:lineRule="auto"/>
        <w:ind w:left="708"/>
        <w:jc w:val="both"/>
        <w:rPr>
          <w:color w:val="000000"/>
          <w:sz w:val="24"/>
          <w:szCs w:val="24"/>
        </w:rPr>
      </w:pPr>
    </w:p>
    <w:p w14:paraId="0A016792" w14:textId="77777777" w:rsidR="002A669E" w:rsidRDefault="002A669E" w:rsidP="003C4782">
      <w:pPr>
        <w:spacing w:after="0" w:line="240" w:lineRule="auto"/>
        <w:ind w:left="708"/>
        <w:jc w:val="both"/>
        <w:rPr>
          <w:color w:val="000000"/>
          <w:sz w:val="24"/>
          <w:szCs w:val="24"/>
        </w:rPr>
      </w:pPr>
    </w:p>
    <w:p w14:paraId="72EEF7A5" w14:textId="6322020C" w:rsidR="00EC20EE" w:rsidRPr="00E16595" w:rsidRDefault="003C57F7" w:rsidP="003C4782">
      <w:pPr>
        <w:spacing w:after="0" w:line="240" w:lineRule="auto"/>
        <w:ind w:left="708"/>
        <w:jc w:val="both"/>
        <w:rPr>
          <w:color w:val="000000"/>
          <w:sz w:val="24"/>
          <w:szCs w:val="24"/>
        </w:rPr>
      </w:pPr>
      <w:r w:rsidRPr="007C490A">
        <w:rPr>
          <w:sz w:val="24"/>
          <w:szCs w:val="24"/>
        </w:rPr>
        <w:t>Finalmente, encuentra</w:t>
      </w:r>
      <w:r w:rsidR="00EC20EE" w:rsidRPr="00E16595">
        <w:rPr>
          <w:color w:val="000000"/>
          <w:sz w:val="24"/>
          <w:szCs w:val="24"/>
        </w:rPr>
        <w:t xml:space="preserve"> acciones </w:t>
      </w:r>
      <w:r w:rsidR="00324038" w:rsidRPr="00E16595">
        <w:rPr>
          <w:color w:val="000000"/>
          <w:sz w:val="24"/>
          <w:szCs w:val="24"/>
        </w:rPr>
        <w:t>que,</w:t>
      </w:r>
      <w:r w:rsidR="00EC20EE" w:rsidRPr="00E16595">
        <w:rPr>
          <w:color w:val="000000"/>
          <w:sz w:val="24"/>
          <w:szCs w:val="24"/>
        </w:rPr>
        <w:t xml:space="preserve"> aunque no </w:t>
      </w:r>
      <w:r w:rsidR="00DB4824" w:rsidRPr="00E16595">
        <w:rPr>
          <w:color w:val="000000"/>
          <w:sz w:val="24"/>
          <w:szCs w:val="24"/>
        </w:rPr>
        <w:t xml:space="preserve">son </w:t>
      </w:r>
      <w:r w:rsidR="00EC20EE" w:rsidRPr="00E16595">
        <w:rPr>
          <w:color w:val="000000"/>
          <w:sz w:val="24"/>
          <w:szCs w:val="24"/>
        </w:rPr>
        <w:t xml:space="preserve">obligaciones explícitas del Acuerdo </w:t>
      </w:r>
      <w:r w:rsidR="00DB4824" w:rsidRPr="00E16595">
        <w:rPr>
          <w:color w:val="000000"/>
          <w:sz w:val="24"/>
          <w:szCs w:val="24"/>
        </w:rPr>
        <w:t xml:space="preserve">de Paz ni </w:t>
      </w:r>
      <w:r w:rsidR="00EC20EE" w:rsidRPr="00E16595">
        <w:rPr>
          <w:color w:val="000000"/>
          <w:sz w:val="24"/>
          <w:szCs w:val="24"/>
        </w:rPr>
        <w:t xml:space="preserve">de los decretos reglamentarios, se han realizado </w:t>
      </w:r>
      <w:r w:rsidR="00DB4824" w:rsidRPr="00E16595">
        <w:rPr>
          <w:color w:val="000000"/>
          <w:sz w:val="24"/>
          <w:szCs w:val="24"/>
        </w:rPr>
        <w:t xml:space="preserve">en el marco de las competencias </w:t>
      </w:r>
      <w:r w:rsidR="00EC20EE" w:rsidRPr="00E16595">
        <w:rPr>
          <w:color w:val="000000"/>
          <w:sz w:val="24"/>
          <w:szCs w:val="24"/>
        </w:rPr>
        <w:t xml:space="preserve">con el propósito de contribuir a su implementación. </w:t>
      </w:r>
    </w:p>
    <w:p w14:paraId="549F6A34" w14:textId="77777777" w:rsidR="00EC20EE" w:rsidRPr="00E16595" w:rsidRDefault="00EC20EE" w:rsidP="003C4782">
      <w:pPr>
        <w:spacing w:after="0" w:line="240" w:lineRule="auto"/>
        <w:ind w:left="708"/>
        <w:jc w:val="both"/>
        <w:rPr>
          <w:color w:val="000000"/>
          <w:sz w:val="24"/>
          <w:szCs w:val="24"/>
        </w:rPr>
      </w:pPr>
    </w:p>
    <w:p w14:paraId="3BF953C2" w14:textId="77777777" w:rsidR="00F841D7" w:rsidRDefault="00F841D7" w:rsidP="003C4782">
      <w:pPr>
        <w:spacing w:line="240" w:lineRule="auto"/>
        <w:rPr>
          <w:color w:val="009EAD"/>
          <w:sz w:val="52"/>
          <w:szCs w:val="52"/>
        </w:rPr>
      </w:pPr>
    </w:p>
    <w:p w14:paraId="670F199C" w14:textId="77777777" w:rsidR="00F841D7" w:rsidRDefault="00F841D7" w:rsidP="003C4782">
      <w:pPr>
        <w:spacing w:line="240" w:lineRule="auto"/>
        <w:rPr>
          <w:color w:val="009EAD"/>
          <w:sz w:val="52"/>
          <w:szCs w:val="52"/>
        </w:rPr>
      </w:pPr>
    </w:p>
    <w:p w14:paraId="4956683D" w14:textId="77777777" w:rsidR="00F841D7" w:rsidRDefault="00F841D7" w:rsidP="003C4782">
      <w:pPr>
        <w:spacing w:line="240" w:lineRule="auto"/>
        <w:rPr>
          <w:color w:val="009EAD"/>
          <w:sz w:val="52"/>
          <w:szCs w:val="52"/>
        </w:rPr>
      </w:pPr>
    </w:p>
    <w:p w14:paraId="6021E0A1" w14:textId="77777777" w:rsidR="0042462C" w:rsidRDefault="0042462C" w:rsidP="0042462C">
      <w:pPr>
        <w:spacing w:line="240" w:lineRule="auto"/>
        <w:jc w:val="center"/>
        <w:rPr>
          <w:color w:val="009EAD"/>
          <w:sz w:val="32"/>
          <w:szCs w:val="32"/>
        </w:rPr>
      </w:pPr>
    </w:p>
    <w:p w14:paraId="7850FBA9" w14:textId="77777777" w:rsidR="0042462C" w:rsidRDefault="0042462C" w:rsidP="0042462C">
      <w:pPr>
        <w:spacing w:line="240" w:lineRule="auto"/>
        <w:jc w:val="center"/>
        <w:rPr>
          <w:color w:val="009EAD"/>
          <w:sz w:val="32"/>
          <w:szCs w:val="32"/>
        </w:rPr>
      </w:pPr>
    </w:p>
    <w:p w14:paraId="348E8BE0" w14:textId="77777777" w:rsidR="00410EFD" w:rsidRDefault="00410EFD" w:rsidP="00410EFD">
      <w:pPr>
        <w:spacing w:line="240" w:lineRule="auto"/>
        <w:rPr>
          <w:color w:val="009EAD"/>
          <w:sz w:val="44"/>
          <w:szCs w:val="44"/>
        </w:rPr>
      </w:pPr>
      <w:r>
        <w:rPr>
          <w:color w:val="009EAD"/>
          <w:sz w:val="52"/>
          <w:szCs w:val="52"/>
        </w:rPr>
        <w:lastRenderedPageBreak/>
        <w:t>¿Qué</w:t>
      </w:r>
      <w:r w:rsidRPr="0043339E">
        <w:rPr>
          <w:color w:val="009EAD"/>
          <w:sz w:val="52"/>
          <w:szCs w:val="52"/>
        </w:rPr>
        <w:t xml:space="preserve"> hemos</w:t>
      </w:r>
      <w:r w:rsidRPr="007C490A">
        <w:rPr>
          <w:color w:val="009EAD"/>
          <w:sz w:val="44"/>
          <w:szCs w:val="44"/>
        </w:rPr>
        <w:t xml:space="preserve"> </w:t>
      </w:r>
      <w:r>
        <w:rPr>
          <w:color w:val="009EAD"/>
          <w:sz w:val="44"/>
          <w:szCs w:val="44"/>
        </w:rPr>
        <w:br/>
      </w:r>
      <w:r w:rsidRPr="0043339E">
        <w:rPr>
          <w:b/>
          <w:color w:val="009EAD"/>
          <w:sz w:val="72"/>
          <w:szCs w:val="72"/>
          <w:u w:val="thick"/>
        </w:rPr>
        <w:t>hech</w:t>
      </w:r>
      <w:r>
        <w:rPr>
          <w:b/>
          <w:color w:val="009EAD"/>
          <w:sz w:val="72"/>
          <w:szCs w:val="72"/>
          <w:u w:val="thick"/>
        </w:rPr>
        <w:t>o?</w:t>
      </w:r>
    </w:p>
    <w:p w14:paraId="2BCE31A6" w14:textId="77777777" w:rsidR="00F86116" w:rsidRPr="00E16595" w:rsidRDefault="00F86116" w:rsidP="002403F4">
      <w:pPr>
        <w:spacing w:line="240" w:lineRule="auto"/>
        <w:ind w:left="708"/>
        <w:rPr>
          <w:rFonts w:cs="Arial"/>
          <w:color w:val="000000"/>
          <w:sz w:val="24"/>
          <w:szCs w:val="24"/>
        </w:rPr>
      </w:pPr>
      <w:r w:rsidRPr="00E16595">
        <w:rPr>
          <w:rFonts w:cs="Arial"/>
          <w:color w:val="000000"/>
          <w:sz w:val="24"/>
          <w:szCs w:val="24"/>
        </w:rPr>
        <w:t xml:space="preserve">El </w:t>
      </w:r>
      <w:r w:rsidRPr="002A669E">
        <w:rPr>
          <w:rFonts w:cs="Arial"/>
          <w:color w:val="000000"/>
          <w:sz w:val="24"/>
          <w:szCs w:val="24"/>
        </w:rPr>
        <w:t xml:space="preserve">Departamento Administrativo para la Prosperidad Social </w:t>
      </w:r>
      <w:r>
        <w:rPr>
          <w:color w:val="000000"/>
          <w:sz w:val="24"/>
          <w:szCs w:val="24"/>
        </w:rPr>
        <w:t>en el marco de su competencia ha desarrollado las siguientes acciones:</w:t>
      </w:r>
    </w:p>
    <w:p w14:paraId="4BB5C294" w14:textId="77777777" w:rsidR="00246D15" w:rsidRPr="0065327C" w:rsidRDefault="00246D15" w:rsidP="00246D15">
      <w:pPr>
        <w:spacing w:line="240" w:lineRule="auto"/>
        <w:rPr>
          <w:rFonts w:cs="Arial"/>
          <w:b/>
          <w:color w:val="000000"/>
          <w:sz w:val="56"/>
          <w:szCs w:val="44"/>
          <w:lang w:val="es-ES_tradnl"/>
        </w:rPr>
      </w:pPr>
      <w:r w:rsidRPr="0065327C">
        <w:rPr>
          <w:rFonts w:cs="Arial"/>
          <w:b/>
          <w:color w:val="000000"/>
          <w:sz w:val="56"/>
          <w:szCs w:val="44"/>
          <w:lang w:val="es-ES_tradnl"/>
        </w:rPr>
        <w:t xml:space="preserve">1. </w:t>
      </w:r>
      <w:r w:rsidRPr="0065327C">
        <w:rPr>
          <w:rFonts w:cs="Arial"/>
          <w:b/>
          <w:color w:val="000000"/>
          <w:sz w:val="44"/>
          <w:szCs w:val="44"/>
          <w:lang w:val="es-ES_tradnl"/>
        </w:rPr>
        <w:t xml:space="preserve">Acciones acordadas en el </w:t>
      </w:r>
      <w:r w:rsidRPr="0065327C">
        <w:rPr>
          <w:rFonts w:cs="Arial"/>
          <w:b/>
          <w:color w:val="000000"/>
          <w:sz w:val="56"/>
          <w:szCs w:val="56"/>
          <w:u w:val="thick"/>
          <w:lang w:val="es-ES_tradnl"/>
        </w:rPr>
        <w:t>Plan Marco de Implementación</w:t>
      </w:r>
      <w:r w:rsidRPr="0065327C">
        <w:rPr>
          <w:rFonts w:cs="Arial"/>
          <w:b/>
          <w:color w:val="000000"/>
          <w:sz w:val="44"/>
          <w:szCs w:val="44"/>
          <w:lang w:val="es-ES_tradnl"/>
        </w:rPr>
        <w:t xml:space="preserve"> </w:t>
      </w:r>
    </w:p>
    <w:p w14:paraId="14402664" w14:textId="2B8C401D" w:rsidR="00246D15" w:rsidRDefault="00246D15" w:rsidP="00973AD1">
      <w:pPr>
        <w:ind w:left="708"/>
        <w:jc w:val="both"/>
        <w:rPr>
          <w:rFonts w:cs="Arial"/>
          <w:color w:val="000000"/>
          <w:sz w:val="24"/>
          <w:szCs w:val="24"/>
        </w:rPr>
      </w:pPr>
      <w:r w:rsidRPr="00246D15">
        <w:rPr>
          <w:rFonts w:cs="Arial"/>
          <w:color w:val="000000"/>
          <w:sz w:val="24"/>
          <w:szCs w:val="24"/>
        </w:rPr>
        <w:t xml:space="preserve">Tras la firma del Acuerdo Final, y con el fin de garantizar la implementación de todo lo acordado, la Comisión de Seguimiento, Impulso y Verificación a la Implementación del Acuerdo Final –CSIVI- discutió y aprobó el Plan Marco de Implementación, el cual integra el conjunto de propósitos, objetivos, metas, </w:t>
      </w:r>
      <w:r w:rsidR="003C57F7" w:rsidRPr="00246D15">
        <w:rPr>
          <w:rFonts w:cs="Arial"/>
          <w:color w:val="000000"/>
          <w:sz w:val="24"/>
          <w:szCs w:val="24"/>
        </w:rPr>
        <w:t>prioridades e</w:t>
      </w:r>
      <w:r w:rsidRPr="00246D15">
        <w:rPr>
          <w:rFonts w:cs="Arial"/>
          <w:color w:val="000000"/>
          <w:sz w:val="24"/>
          <w:szCs w:val="24"/>
        </w:rPr>
        <w:t xml:space="preserve"> indicadores acordados para dar cumplimiento al Acuerdo de Paz.</w:t>
      </w:r>
    </w:p>
    <w:p w14:paraId="3EFE8D6A" w14:textId="5794E42E" w:rsidR="00973AD1" w:rsidRDefault="00246D15" w:rsidP="00973AD1">
      <w:pPr>
        <w:ind w:left="708"/>
        <w:jc w:val="both"/>
        <w:rPr>
          <w:rFonts w:cs="Arial"/>
          <w:color w:val="000000"/>
          <w:sz w:val="24"/>
          <w:szCs w:val="24"/>
        </w:rPr>
      </w:pPr>
      <w:r>
        <w:rPr>
          <w:rFonts w:cs="Arial"/>
          <w:color w:val="000000"/>
          <w:sz w:val="24"/>
          <w:szCs w:val="24"/>
        </w:rPr>
        <w:t>E</w:t>
      </w:r>
      <w:r w:rsidR="002403F4" w:rsidRPr="00E16595">
        <w:rPr>
          <w:rFonts w:cs="Arial"/>
          <w:color w:val="000000"/>
          <w:sz w:val="24"/>
          <w:szCs w:val="24"/>
        </w:rPr>
        <w:t>n esta sección encuentra la información sobre las acciones que viene desarrollando esta entidad para dar cumplimiento con los compromisos explícitos del Acuerdo de Paz y sus Decreto</w:t>
      </w:r>
      <w:r w:rsidR="0039042A" w:rsidRPr="00E16595">
        <w:rPr>
          <w:rFonts w:cs="Arial"/>
          <w:color w:val="000000"/>
          <w:sz w:val="24"/>
          <w:szCs w:val="24"/>
        </w:rPr>
        <w:t xml:space="preserve">s reglamentarios. Están </w:t>
      </w:r>
      <w:r w:rsidR="002403F4" w:rsidRPr="00E16595">
        <w:rPr>
          <w:rFonts w:cs="Arial"/>
          <w:color w:val="000000"/>
          <w:sz w:val="24"/>
          <w:szCs w:val="24"/>
        </w:rPr>
        <w:t xml:space="preserve">desagregados </w:t>
      </w:r>
      <w:r w:rsidR="0039042A" w:rsidRPr="00E16595">
        <w:rPr>
          <w:rFonts w:cs="Arial"/>
          <w:color w:val="000000"/>
          <w:sz w:val="24"/>
          <w:szCs w:val="24"/>
        </w:rPr>
        <w:t xml:space="preserve">por cada </w:t>
      </w:r>
      <w:r w:rsidR="002403F4" w:rsidRPr="00E16595">
        <w:rPr>
          <w:rFonts w:cs="Arial"/>
          <w:color w:val="000000"/>
          <w:sz w:val="24"/>
          <w:szCs w:val="24"/>
        </w:rPr>
        <w:t>Punto del Acuerdo</w:t>
      </w:r>
      <w:r w:rsidR="0039042A" w:rsidRPr="00E16595">
        <w:rPr>
          <w:rFonts w:cs="Arial"/>
          <w:color w:val="000000"/>
          <w:sz w:val="24"/>
          <w:szCs w:val="24"/>
        </w:rPr>
        <w:t xml:space="preserve"> de Paz al que aportamos, esto es</w:t>
      </w:r>
      <w:r w:rsidR="002403F4" w:rsidRPr="00F86116">
        <w:rPr>
          <w:rFonts w:cs="Arial"/>
          <w:color w:val="000000"/>
          <w:sz w:val="24"/>
          <w:szCs w:val="24"/>
        </w:rPr>
        <w:t xml:space="preserve">: </w:t>
      </w:r>
      <w:r w:rsidR="00F86116">
        <w:rPr>
          <w:rFonts w:cs="Arial"/>
          <w:color w:val="000000"/>
          <w:sz w:val="24"/>
          <w:szCs w:val="24"/>
        </w:rPr>
        <w:t xml:space="preserve">El punto 1 del Acuerdo, Reforma Rural Integral en el cual se enfocan los aportes realizados por </w:t>
      </w:r>
      <w:r w:rsidR="003C57F7">
        <w:rPr>
          <w:rFonts w:cs="Arial"/>
          <w:color w:val="000000"/>
          <w:sz w:val="24"/>
          <w:szCs w:val="24"/>
        </w:rPr>
        <w:t>el Departamento</w:t>
      </w:r>
      <w:r w:rsidR="00F86116" w:rsidRPr="002A669E">
        <w:rPr>
          <w:rFonts w:cs="Arial"/>
          <w:color w:val="000000"/>
          <w:sz w:val="24"/>
          <w:szCs w:val="24"/>
        </w:rPr>
        <w:t xml:space="preserve"> Administrativo para la Prosperidad Social</w:t>
      </w:r>
      <w:r w:rsidR="00F86116">
        <w:rPr>
          <w:rFonts w:cs="Arial"/>
          <w:color w:val="000000"/>
          <w:sz w:val="24"/>
          <w:szCs w:val="24"/>
        </w:rPr>
        <w:t xml:space="preserve">. </w:t>
      </w:r>
    </w:p>
    <w:p w14:paraId="46840468" w14:textId="77777777" w:rsidR="00F86116" w:rsidRPr="00E16171" w:rsidRDefault="00F86116" w:rsidP="00A049A1">
      <w:pPr>
        <w:spacing w:after="240" w:line="240" w:lineRule="auto"/>
        <w:rPr>
          <w:rFonts w:cs="Arial"/>
          <w:sz w:val="20"/>
          <w:szCs w:val="20"/>
          <w:lang w:val="es-ES_tradnl"/>
        </w:rPr>
      </w:pPr>
      <w:r w:rsidRPr="00E16171">
        <w:rPr>
          <w:rFonts w:cs="Arial"/>
          <w:noProof/>
          <w:sz w:val="20"/>
          <w:szCs w:val="20"/>
          <w:lang w:eastAsia="es-CO"/>
        </w:rPr>
        <w:drawing>
          <wp:inline distT="0" distB="0" distL="0" distR="0" wp14:anchorId="265B6C23" wp14:editId="1C503815">
            <wp:extent cx="977900" cy="893445"/>
            <wp:effectExtent l="0" t="0" r="0" b="0"/>
            <wp:docPr id="68"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893445"/>
                    </a:xfrm>
                    <a:prstGeom prst="rect">
                      <a:avLst/>
                    </a:prstGeom>
                    <a:noFill/>
                    <a:ln>
                      <a:noFill/>
                    </a:ln>
                  </pic:spPr>
                </pic:pic>
              </a:graphicData>
            </a:graphic>
          </wp:inline>
        </w:drawing>
      </w:r>
    </w:p>
    <w:p w14:paraId="51A9EF02" w14:textId="77777777" w:rsidR="00BF2A61" w:rsidRPr="0042462C" w:rsidRDefault="00DB4824" w:rsidP="00A049A1">
      <w:pPr>
        <w:spacing w:line="240" w:lineRule="auto"/>
        <w:ind w:left="96"/>
        <w:rPr>
          <w:b/>
          <w:color w:val="009EAD"/>
          <w:sz w:val="32"/>
          <w:szCs w:val="32"/>
          <w:u w:val="thick"/>
        </w:rPr>
      </w:pPr>
      <w:r w:rsidRPr="0042462C">
        <w:rPr>
          <w:color w:val="009EAD"/>
          <w:sz w:val="32"/>
          <w:szCs w:val="32"/>
        </w:rPr>
        <w:t xml:space="preserve">Punto </w:t>
      </w:r>
      <w:r w:rsidR="00612A2C" w:rsidRPr="0042462C">
        <w:rPr>
          <w:color w:val="009EAD"/>
          <w:sz w:val="32"/>
          <w:szCs w:val="32"/>
        </w:rPr>
        <w:t>1</w:t>
      </w:r>
      <w:r w:rsidR="00A51D10" w:rsidRPr="0042462C">
        <w:rPr>
          <w:color w:val="009EAD"/>
          <w:sz w:val="32"/>
          <w:szCs w:val="32"/>
        </w:rPr>
        <w:t xml:space="preserve"> del Acuerdo</w:t>
      </w:r>
    </w:p>
    <w:p w14:paraId="7F4308C6" w14:textId="77777777" w:rsidR="00F86116" w:rsidRPr="0042462C" w:rsidRDefault="00F86116" w:rsidP="00A049A1">
      <w:pPr>
        <w:spacing w:line="240" w:lineRule="auto"/>
        <w:rPr>
          <w:b/>
          <w:color w:val="009EAD"/>
          <w:sz w:val="32"/>
          <w:szCs w:val="32"/>
          <w:u w:val="thick"/>
        </w:rPr>
      </w:pPr>
      <w:r w:rsidRPr="0042462C">
        <w:rPr>
          <w:b/>
          <w:color w:val="009EAD"/>
          <w:sz w:val="32"/>
          <w:szCs w:val="32"/>
          <w:u w:val="thick"/>
        </w:rPr>
        <w:t>Hacia un nuevo campo colombiano</w:t>
      </w:r>
    </w:p>
    <w:p w14:paraId="49B48718" w14:textId="77777777" w:rsidR="00033410" w:rsidRPr="0042462C" w:rsidRDefault="002927E5" w:rsidP="00A049A1">
      <w:pPr>
        <w:spacing w:line="240" w:lineRule="auto"/>
        <w:ind w:left="96"/>
        <w:rPr>
          <w:color w:val="009EAD"/>
          <w:sz w:val="32"/>
          <w:szCs w:val="32"/>
        </w:rPr>
      </w:pPr>
      <w:r w:rsidRPr="0042462C">
        <w:rPr>
          <w:color w:val="009EAD"/>
          <w:sz w:val="32"/>
          <w:szCs w:val="32"/>
        </w:rPr>
        <w:t>Reforma Rural Integral</w:t>
      </w:r>
      <w:r w:rsidR="00A51D10" w:rsidRPr="0042462C">
        <w:rPr>
          <w:color w:val="009EAD"/>
          <w:sz w:val="32"/>
          <w:szCs w:val="32"/>
        </w:rPr>
        <w:t>:</w:t>
      </w:r>
    </w:p>
    <w:p w14:paraId="2DAF849A" w14:textId="77777777" w:rsidR="00973AD1" w:rsidRPr="007B2D56" w:rsidRDefault="00AB20B5" w:rsidP="00AB20B5">
      <w:pPr>
        <w:spacing w:line="240" w:lineRule="auto"/>
        <w:ind w:firstLine="708"/>
        <w:rPr>
          <w:rFonts w:cs="Arial"/>
          <w:sz w:val="36"/>
          <w:szCs w:val="36"/>
        </w:rPr>
      </w:pPr>
      <w:r w:rsidRPr="007B2D56">
        <w:rPr>
          <w:rFonts w:cs="Arial"/>
          <w:sz w:val="36"/>
          <w:szCs w:val="36"/>
        </w:rPr>
        <w:t xml:space="preserve">1.3 Planes Nacionales para la Reforma Rural Integral </w:t>
      </w:r>
    </w:p>
    <w:p w14:paraId="3ADC96E0" w14:textId="76DA4A77" w:rsidR="007B2D56" w:rsidRDefault="00AB20B5" w:rsidP="00A049A1">
      <w:pPr>
        <w:spacing w:line="240" w:lineRule="auto"/>
        <w:ind w:left="708"/>
        <w:rPr>
          <w:rFonts w:cs="Arial"/>
          <w:i/>
          <w:sz w:val="28"/>
          <w:szCs w:val="28"/>
        </w:rPr>
      </w:pPr>
      <w:r w:rsidRPr="007B2D56">
        <w:rPr>
          <w:rFonts w:cs="Arial"/>
          <w:sz w:val="36"/>
          <w:szCs w:val="36"/>
        </w:rPr>
        <w:t>Superar la pobreza y la desigualdad para alcanzar el bienestar de</w:t>
      </w:r>
      <w:r w:rsidR="007B2D56" w:rsidRPr="007B2D56">
        <w:rPr>
          <w:rFonts w:cs="Arial"/>
          <w:sz w:val="36"/>
          <w:szCs w:val="36"/>
        </w:rPr>
        <w:t xml:space="preserve"> </w:t>
      </w:r>
      <w:r w:rsidRPr="007B2D56">
        <w:rPr>
          <w:rFonts w:cs="Arial"/>
          <w:sz w:val="36"/>
          <w:szCs w:val="36"/>
        </w:rPr>
        <w:t>l</w:t>
      </w:r>
      <w:r w:rsidR="007B2D56" w:rsidRPr="007B2D56">
        <w:rPr>
          <w:rFonts w:cs="Arial"/>
          <w:sz w:val="36"/>
          <w:szCs w:val="36"/>
        </w:rPr>
        <w:t>a</w:t>
      </w:r>
      <w:r w:rsidRPr="007B2D56">
        <w:rPr>
          <w:rFonts w:cs="Arial"/>
          <w:sz w:val="36"/>
          <w:szCs w:val="36"/>
        </w:rPr>
        <w:t xml:space="preserve"> población rural; e integrar </w:t>
      </w:r>
      <w:r w:rsidR="007B2D56" w:rsidRPr="007B2D56">
        <w:rPr>
          <w:rFonts w:cs="Arial"/>
          <w:sz w:val="36"/>
          <w:szCs w:val="36"/>
        </w:rPr>
        <w:t>y cerrar la brecha entre el campo y la ciudad</w:t>
      </w:r>
      <w:r w:rsidR="00A049A1">
        <w:rPr>
          <w:rFonts w:cs="Arial"/>
          <w:sz w:val="36"/>
          <w:szCs w:val="36"/>
        </w:rPr>
        <w:t xml:space="preserve"> </w:t>
      </w:r>
    </w:p>
    <w:p w14:paraId="6E51B0C2" w14:textId="77777777" w:rsidR="00CE2953" w:rsidRDefault="007B2D56" w:rsidP="00391982">
      <w:pPr>
        <w:spacing w:line="240" w:lineRule="auto"/>
        <w:jc w:val="both"/>
        <w:rPr>
          <w:rFonts w:cs="Arial"/>
          <w:b/>
          <w:i/>
          <w:sz w:val="32"/>
          <w:szCs w:val="32"/>
        </w:rPr>
      </w:pPr>
      <w:r w:rsidRPr="008F34D2">
        <w:rPr>
          <w:rFonts w:cs="Arial"/>
          <w:b/>
          <w:i/>
          <w:sz w:val="32"/>
          <w:szCs w:val="32"/>
        </w:rPr>
        <w:lastRenderedPageBreak/>
        <w:t>Acción 1.</w:t>
      </w:r>
      <w:r w:rsidR="00391982" w:rsidRPr="008F34D2">
        <w:rPr>
          <w:rFonts w:cs="Arial"/>
          <w:b/>
          <w:i/>
          <w:sz w:val="32"/>
          <w:szCs w:val="32"/>
        </w:rPr>
        <w:t xml:space="preserve"> </w:t>
      </w:r>
    </w:p>
    <w:p w14:paraId="588D6E21" w14:textId="2D6DA76B" w:rsidR="001D1B2E" w:rsidRPr="00CE2953" w:rsidRDefault="001D1B2E" w:rsidP="00391982">
      <w:pPr>
        <w:spacing w:line="240" w:lineRule="auto"/>
        <w:jc w:val="both"/>
        <w:rPr>
          <w:rFonts w:cs="Arial"/>
          <w:b/>
          <w:sz w:val="44"/>
          <w:szCs w:val="44"/>
        </w:rPr>
      </w:pPr>
      <w:r w:rsidRPr="00CE2953">
        <w:rPr>
          <w:rFonts w:cs="Arial"/>
          <w:b/>
          <w:sz w:val="44"/>
          <w:szCs w:val="44"/>
        </w:rPr>
        <w:t xml:space="preserve">Esquemas con prácticas agroecológicas para la producción de alimentos para el autoconsumo </w:t>
      </w:r>
      <w:r w:rsidR="003C57F7" w:rsidRPr="00CE2953">
        <w:rPr>
          <w:rFonts w:cs="Arial"/>
          <w:b/>
          <w:sz w:val="44"/>
          <w:szCs w:val="44"/>
        </w:rPr>
        <w:t>implementados -</w:t>
      </w:r>
      <w:r w:rsidR="00346501" w:rsidRPr="00CE2953">
        <w:rPr>
          <w:rFonts w:cs="Arial"/>
          <w:b/>
          <w:sz w:val="44"/>
          <w:szCs w:val="44"/>
        </w:rPr>
        <w:t xml:space="preserve"> RESA</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18"/>
        <w:gridCol w:w="6912"/>
      </w:tblGrid>
      <w:tr w:rsidR="001D1B2E" w:rsidRPr="00E16595" w14:paraId="4BDB80B4" w14:textId="77777777" w:rsidTr="00FB3FFA">
        <w:trPr>
          <w:trHeight w:val="2135"/>
        </w:trPr>
        <w:tc>
          <w:tcPr>
            <w:tcW w:w="2018"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44C6C799" w14:textId="05789830" w:rsidR="001D1B2E" w:rsidRDefault="001D1B2E" w:rsidP="00FB3FFA">
            <w:pPr>
              <w:spacing w:after="0" w:line="240" w:lineRule="auto"/>
              <w:jc w:val="center"/>
              <w:rPr>
                <w:rFonts w:cs="Arial"/>
                <w:b/>
                <w:color w:val="FFFFFF"/>
                <w:sz w:val="28"/>
                <w:szCs w:val="44"/>
                <w:u w:val="single"/>
              </w:rPr>
            </w:pPr>
            <w:r>
              <w:rPr>
                <w:rFonts w:cs="Arial"/>
                <w:b/>
                <w:color w:val="FFFFFF"/>
                <w:sz w:val="28"/>
                <w:szCs w:val="44"/>
                <w:u w:val="single"/>
              </w:rPr>
              <w:t xml:space="preserve">Compromiso que atiende </w:t>
            </w:r>
          </w:p>
          <w:p w14:paraId="4175A044" w14:textId="5023B8E2" w:rsidR="001D1B2E" w:rsidRPr="00E16595" w:rsidRDefault="001D1B2E" w:rsidP="00FB3FFA">
            <w:pPr>
              <w:spacing w:after="0" w:line="240" w:lineRule="auto"/>
              <w:jc w:val="center"/>
              <w:rPr>
                <w:color w:val="FFFFFF"/>
                <w:sz w:val="36"/>
                <w:szCs w:val="44"/>
                <w:u w:val="single"/>
              </w:rPr>
            </w:pP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67279B96" w14:textId="00F37BDA" w:rsidR="00591C57" w:rsidRDefault="00426128" w:rsidP="00517AD3">
            <w:pPr>
              <w:spacing w:after="0" w:line="240" w:lineRule="auto"/>
              <w:jc w:val="both"/>
              <w:rPr>
                <w:rFonts w:cs="Arial"/>
                <w:sz w:val="24"/>
                <w:szCs w:val="24"/>
                <w:lang w:val="es-ES"/>
              </w:rPr>
            </w:pPr>
            <w:r>
              <w:rPr>
                <w:rFonts w:cs="Arial"/>
                <w:sz w:val="24"/>
                <w:szCs w:val="24"/>
                <w:lang w:val="es-ES"/>
              </w:rPr>
              <w:t xml:space="preserve">Dentro del Subpunto1.3.4. denominado </w:t>
            </w:r>
            <w:r w:rsidRPr="00426128">
              <w:rPr>
                <w:rFonts w:cs="Arial"/>
                <w:i/>
                <w:sz w:val="24"/>
                <w:szCs w:val="24"/>
                <w:lang w:val="es-ES"/>
              </w:rPr>
              <w:t>Sistema para la garantía progresiva del derecho a la alimentación</w:t>
            </w:r>
            <w:r>
              <w:rPr>
                <w:rFonts w:cs="Arial"/>
                <w:sz w:val="24"/>
                <w:szCs w:val="24"/>
                <w:lang w:val="es-ES"/>
              </w:rPr>
              <w:t xml:space="preserve">, </w:t>
            </w:r>
            <w:r w:rsidR="0001003C">
              <w:rPr>
                <w:rFonts w:cs="Arial"/>
                <w:sz w:val="24"/>
                <w:szCs w:val="24"/>
                <w:lang w:val="es-ES"/>
              </w:rPr>
              <w:t>Prosperidad Social</w:t>
            </w:r>
            <w:r>
              <w:rPr>
                <w:rFonts w:cs="Arial"/>
                <w:sz w:val="24"/>
                <w:szCs w:val="24"/>
                <w:lang w:val="es-ES"/>
              </w:rPr>
              <w:t xml:space="preserve"> aporta en el cumplimiento </w:t>
            </w:r>
            <w:r w:rsidR="00591C57">
              <w:rPr>
                <w:rFonts w:cs="Arial"/>
                <w:sz w:val="24"/>
                <w:szCs w:val="24"/>
                <w:lang w:val="es-ES"/>
              </w:rPr>
              <w:t>de</w:t>
            </w:r>
            <w:r w:rsidR="006F72FC">
              <w:rPr>
                <w:rFonts w:cs="Arial"/>
                <w:sz w:val="24"/>
                <w:szCs w:val="24"/>
                <w:lang w:val="es-ES"/>
              </w:rPr>
              <w:t xml:space="preserve"> </w:t>
            </w:r>
            <w:r w:rsidR="003C57F7">
              <w:rPr>
                <w:rFonts w:cs="Arial"/>
                <w:sz w:val="24"/>
                <w:szCs w:val="24"/>
                <w:lang w:val="es-ES"/>
              </w:rPr>
              <w:t>los siguientes</w:t>
            </w:r>
            <w:r w:rsidR="006F72FC">
              <w:rPr>
                <w:rFonts w:cs="Arial"/>
                <w:sz w:val="24"/>
                <w:szCs w:val="24"/>
                <w:lang w:val="es-ES"/>
              </w:rPr>
              <w:t xml:space="preserve"> </w:t>
            </w:r>
            <w:r w:rsidR="00324038">
              <w:rPr>
                <w:rFonts w:cs="Arial"/>
                <w:sz w:val="24"/>
                <w:szCs w:val="24"/>
                <w:lang w:val="es-ES"/>
              </w:rPr>
              <w:t>dos compromisos</w:t>
            </w:r>
            <w:r w:rsidR="00591C57">
              <w:rPr>
                <w:rFonts w:cs="Arial"/>
                <w:sz w:val="24"/>
                <w:szCs w:val="24"/>
                <w:lang w:val="es-ES"/>
              </w:rPr>
              <w:t xml:space="preserve"> del Acuerdo de Paz</w:t>
            </w:r>
            <w:r>
              <w:rPr>
                <w:rFonts w:cs="Arial"/>
                <w:sz w:val="24"/>
                <w:szCs w:val="24"/>
                <w:lang w:val="es-ES"/>
              </w:rPr>
              <w:t xml:space="preserve">: </w:t>
            </w:r>
            <w:r w:rsidR="00591C57">
              <w:rPr>
                <w:rFonts w:cs="Arial"/>
                <w:sz w:val="24"/>
                <w:szCs w:val="24"/>
                <w:lang w:val="es-ES"/>
              </w:rPr>
              <w:t xml:space="preserve"> </w:t>
            </w:r>
          </w:p>
          <w:p w14:paraId="6A4DD8B2" w14:textId="77777777" w:rsidR="00591C57" w:rsidRDefault="00591C57" w:rsidP="00517AD3">
            <w:pPr>
              <w:spacing w:after="0" w:line="240" w:lineRule="auto"/>
              <w:jc w:val="both"/>
              <w:rPr>
                <w:rFonts w:cs="Arial"/>
                <w:sz w:val="24"/>
                <w:szCs w:val="24"/>
                <w:lang w:val="es-ES"/>
              </w:rPr>
            </w:pPr>
          </w:p>
          <w:p w14:paraId="1CFDAA7B" w14:textId="77777777" w:rsidR="009D0524" w:rsidRDefault="001D1B2E" w:rsidP="00517AD3">
            <w:pPr>
              <w:spacing w:after="0" w:line="240" w:lineRule="auto"/>
              <w:jc w:val="both"/>
              <w:rPr>
                <w:rFonts w:cs="Arial"/>
                <w:sz w:val="24"/>
                <w:szCs w:val="24"/>
                <w:lang w:val="es-ES"/>
              </w:rPr>
            </w:pPr>
            <w:r w:rsidRPr="009834BE">
              <w:rPr>
                <w:rFonts w:cs="Arial"/>
                <w:sz w:val="24"/>
                <w:szCs w:val="24"/>
                <w:lang w:val="es-ES"/>
              </w:rPr>
              <w:t xml:space="preserve">El Gobierno Nacional pondrá en marcha un sistema especial para la garantía progresiva del derecho a la alimentación de la población rural, es necesario asegurar que todos los planes nacionales cumplan de manera transversal con los objetivos de la política alimentaria y nutricional propuestos, mediante un sistema que los articule en los territorios y que tomará en cuenta los siguientes criterios: </w:t>
            </w:r>
          </w:p>
          <w:p w14:paraId="76BE4C2C" w14:textId="77777777" w:rsidR="009D0524" w:rsidRDefault="009D0524" w:rsidP="00517AD3">
            <w:pPr>
              <w:spacing w:after="0" w:line="240" w:lineRule="auto"/>
              <w:jc w:val="both"/>
              <w:rPr>
                <w:rFonts w:cs="Arial"/>
                <w:sz w:val="24"/>
                <w:szCs w:val="24"/>
                <w:lang w:val="es-ES"/>
              </w:rPr>
            </w:pPr>
          </w:p>
          <w:p w14:paraId="589215F0" w14:textId="7D7D2A5E" w:rsidR="001D1B2E" w:rsidRDefault="001D1B2E" w:rsidP="00517AD3">
            <w:pPr>
              <w:spacing w:after="0" w:line="240" w:lineRule="auto"/>
              <w:jc w:val="both"/>
              <w:rPr>
                <w:rFonts w:cs="Arial"/>
                <w:sz w:val="24"/>
                <w:szCs w:val="24"/>
                <w:lang w:val="es-ES"/>
              </w:rPr>
            </w:pPr>
            <w:r w:rsidRPr="009834BE">
              <w:rPr>
                <w:rFonts w:cs="Arial"/>
                <w:sz w:val="24"/>
                <w:szCs w:val="24"/>
                <w:lang w:val="es-ES"/>
              </w:rPr>
              <w:t>La adopción de esquemas de apoyo para fortalecer, desarrollar y afianzar la producción y el mercado interno, que incluyan asistencia técnica-científica, orientados a promover la cualificación de la economía campesina, familiar y comunitaria, ambiental y socialmente sostenible, que contribuyan a su autosuficiencia y al autoconsumo</w:t>
            </w:r>
            <w:r>
              <w:rPr>
                <w:rFonts w:cs="Arial"/>
                <w:sz w:val="24"/>
                <w:szCs w:val="24"/>
                <w:lang w:val="es-ES"/>
              </w:rPr>
              <w:t>.</w:t>
            </w:r>
          </w:p>
          <w:p w14:paraId="455C45C6" w14:textId="77777777" w:rsidR="006F72FC" w:rsidRDefault="006F72FC" w:rsidP="00517AD3">
            <w:pPr>
              <w:spacing w:after="0" w:line="240" w:lineRule="auto"/>
              <w:jc w:val="both"/>
              <w:rPr>
                <w:rFonts w:cs="Arial"/>
                <w:sz w:val="24"/>
                <w:szCs w:val="24"/>
                <w:lang w:val="es-ES"/>
              </w:rPr>
            </w:pPr>
          </w:p>
          <w:p w14:paraId="7FED9C16" w14:textId="48CF0AFD" w:rsidR="006F72FC" w:rsidRDefault="006F72FC" w:rsidP="00517AD3">
            <w:pPr>
              <w:spacing w:after="0" w:line="240" w:lineRule="auto"/>
              <w:jc w:val="both"/>
              <w:rPr>
                <w:rFonts w:cs="Arial"/>
                <w:sz w:val="24"/>
                <w:szCs w:val="24"/>
                <w:lang w:val="es-ES"/>
              </w:rPr>
            </w:pPr>
            <w:r>
              <w:rPr>
                <w:rFonts w:cs="Arial"/>
                <w:sz w:val="24"/>
                <w:szCs w:val="24"/>
                <w:lang w:val="es-ES"/>
              </w:rPr>
              <w:t xml:space="preserve">Realización de campañas orientadas a promover la producción y el consumo de alimentos con un alto contenido nutricional, el manejo adecuado de los alimentos y la adopción de buenos hábitos alimenticios, que tenga en cuenta características del territorio y fomente la producción y el consumo de alimentos nacionales. </w:t>
            </w:r>
          </w:p>
          <w:p w14:paraId="77606BBB" w14:textId="77777777" w:rsidR="001D1B2E" w:rsidRDefault="001D1B2E" w:rsidP="00517AD3">
            <w:pPr>
              <w:spacing w:after="0" w:line="240" w:lineRule="auto"/>
              <w:jc w:val="both"/>
              <w:rPr>
                <w:rFonts w:cs="Arial"/>
                <w:sz w:val="24"/>
                <w:szCs w:val="24"/>
                <w:lang w:val="es-ES"/>
              </w:rPr>
            </w:pPr>
          </w:p>
          <w:p w14:paraId="4911D314" w14:textId="356F62FE" w:rsidR="001D1B2E" w:rsidRPr="004C2276" w:rsidRDefault="005D2982" w:rsidP="00517AD3">
            <w:pPr>
              <w:spacing w:after="0" w:line="240" w:lineRule="auto"/>
              <w:jc w:val="both"/>
              <w:rPr>
                <w:rFonts w:cs="Arial"/>
                <w:sz w:val="24"/>
                <w:szCs w:val="24"/>
                <w:lang w:val="es-ES"/>
              </w:rPr>
            </w:pPr>
            <w:r>
              <w:rPr>
                <w:rFonts w:cs="Arial"/>
                <w:sz w:val="24"/>
                <w:szCs w:val="24"/>
                <w:lang w:val="es-ES"/>
              </w:rPr>
              <w:t xml:space="preserve">Prosperidad </w:t>
            </w:r>
            <w:r w:rsidR="003C57F7">
              <w:rPr>
                <w:rFonts w:cs="Arial"/>
                <w:sz w:val="24"/>
                <w:szCs w:val="24"/>
                <w:lang w:val="es-ES"/>
              </w:rPr>
              <w:t>Social atiende</w:t>
            </w:r>
            <w:r>
              <w:rPr>
                <w:rFonts w:cs="Arial"/>
                <w:sz w:val="24"/>
                <w:szCs w:val="24"/>
                <w:lang w:val="es-ES"/>
              </w:rPr>
              <w:t xml:space="preserve"> este compromiso a través </w:t>
            </w:r>
            <w:r w:rsidR="00324038">
              <w:rPr>
                <w:rFonts w:cs="Arial"/>
                <w:sz w:val="24"/>
                <w:szCs w:val="24"/>
                <w:lang w:val="es-ES"/>
              </w:rPr>
              <w:t>de prácticas</w:t>
            </w:r>
            <w:r w:rsidRPr="001D1B2E">
              <w:rPr>
                <w:rFonts w:cs="Arial"/>
                <w:sz w:val="24"/>
                <w:szCs w:val="24"/>
                <w:lang w:val="es-ES"/>
              </w:rPr>
              <w:t xml:space="preserve"> agroecológicas para la producción de alimentos para el autoconsumo</w:t>
            </w:r>
          </w:p>
        </w:tc>
      </w:tr>
    </w:tbl>
    <w:p w14:paraId="3EE55C72" w14:textId="477F06E5" w:rsidR="007B2D56" w:rsidRDefault="007B2D56">
      <w:pPr>
        <w:spacing w:after="0" w:line="240" w:lineRule="auto"/>
        <w:rPr>
          <w:rFonts w:cs="Arial"/>
          <w:i/>
          <w:sz w:val="36"/>
          <w:szCs w:val="36"/>
        </w:rPr>
      </w:pPr>
    </w:p>
    <w:p w14:paraId="3D6F095D" w14:textId="77777777" w:rsidR="000B7036" w:rsidRDefault="000B7036" w:rsidP="000B7036">
      <w:pPr>
        <w:spacing w:line="240" w:lineRule="auto"/>
        <w:jc w:val="both"/>
        <w:rPr>
          <w:rFonts w:cs="Arial"/>
          <w:color w:val="009EAD"/>
          <w:sz w:val="32"/>
          <w:szCs w:val="32"/>
          <w:u w:val="thick"/>
          <w:lang w:val="es-ES_tradnl"/>
        </w:rPr>
      </w:pPr>
    </w:p>
    <w:p w14:paraId="67C6F9B8" w14:textId="0D3583F7" w:rsidR="000B7036" w:rsidRDefault="000B7036" w:rsidP="000B7036">
      <w:pPr>
        <w:spacing w:line="240" w:lineRule="auto"/>
        <w:jc w:val="both"/>
        <w:rPr>
          <w:rFonts w:cs="Arial"/>
          <w:color w:val="009EAD"/>
          <w:sz w:val="32"/>
          <w:szCs w:val="32"/>
          <w:u w:val="thick"/>
          <w:lang w:val="es-ES_tradnl"/>
        </w:rPr>
      </w:pPr>
    </w:p>
    <w:p w14:paraId="59145E77" w14:textId="77777777" w:rsidR="00324038" w:rsidRDefault="00324038" w:rsidP="000B7036">
      <w:pPr>
        <w:spacing w:line="240" w:lineRule="auto"/>
        <w:jc w:val="both"/>
        <w:rPr>
          <w:rFonts w:cs="Arial"/>
          <w:color w:val="009EAD"/>
          <w:sz w:val="32"/>
          <w:szCs w:val="32"/>
          <w:u w:val="thick"/>
          <w:lang w:val="es-ES_tradnl"/>
        </w:rPr>
      </w:pPr>
    </w:p>
    <w:p w14:paraId="5766E5E1" w14:textId="77777777" w:rsidR="000B7036" w:rsidRDefault="000B7036" w:rsidP="000B7036">
      <w:pPr>
        <w:spacing w:line="240" w:lineRule="auto"/>
        <w:jc w:val="both"/>
        <w:rPr>
          <w:rFonts w:cs="Arial"/>
          <w:color w:val="009EAD"/>
          <w:sz w:val="32"/>
          <w:szCs w:val="32"/>
          <w:u w:val="thick"/>
          <w:lang w:val="es-ES_tradnl"/>
        </w:rPr>
      </w:pPr>
    </w:p>
    <w:p w14:paraId="60D45F95" w14:textId="21BC9592" w:rsidR="000B7036" w:rsidRDefault="000B7036" w:rsidP="00CD7D15">
      <w:pPr>
        <w:spacing w:line="240" w:lineRule="auto"/>
        <w:jc w:val="center"/>
        <w:rPr>
          <w:rFonts w:cs="Arial"/>
          <w:color w:val="009EAD"/>
          <w:sz w:val="32"/>
          <w:szCs w:val="32"/>
          <w:u w:val="thick"/>
          <w:lang w:val="es-ES_tradnl"/>
        </w:rPr>
      </w:pPr>
      <w:r>
        <w:rPr>
          <w:rFonts w:cs="Arial"/>
          <w:color w:val="009EAD"/>
          <w:sz w:val="32"/>
          <w:szCs w:val="32"/>
          <w:u w:val="thick"/>
          <w:lang w:val="es-ES_tradnl"/>
        </w:rPr>
        <w:lastRenderedPageBreak/>
        <w:t>Productos e indicadores a los que aporta esta acción:</w:t>
      </w:r>
    </w:p>
    <w:tbl>
      <w:tblPr>
        <w:tblW w:w="6355" w:type="pct"/>
        <w:jc w:val="center"/>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11293"/>
        <w:gridCol w:w="222"/>
      </w:tblGrid>
      <w:tr w:rsidR="000B7036" w:rsidRPr="0065327C" w14:paraId="07EA2A8D" w14:textId="77777777" w:rsidTr="008D31A5">
        <w:trPr>
          <w:trHeight w:val="408"/>
          <w:jc w:val="center"/>
        </w:trPr>
        <w:tc>
          <w:tcPr>
            <w:tcW w:w="4444" w:type="pct"/>
            <w:tcBorders>
              <w:left w:val="nil"/>
              <w:right w:val="nil"/>
            </w:tcBorders>
            <w:shd w:val="clear" w:color="auto" w:fill="auto"/>
          </w:tcPr>
          <w:p w14:paraId="218DC102" w14:textId="77777777" w:rsidR="000B7036" w:rsidRDefault="000B7036" w:rsidP="00B561F3">
            <w:pPr>
              <w:spacing w:after="0" w:line="240" w:lineRule="auto"/>
              <w:rPr>
                <w:rFonts w:cs="Arial"/>
                <w:lang w:val="es-ES_tradnl"/>
              </w:rPr>
            </w:pPr>
          </w:p>
          <w:tbl>
            <w:tblPr>
              <w:tblW w:w="1038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3748"/>
              <w:gridCol w:w="6634"/>
            </w:tblGrid>
            <w:tr w:rsidR="008D31A5" w:rsidRPr="0065327C" w14:paraId="63DB5D97" w14:textId="77777777" w:rsidTr="00324038">
              <w:trPr>
                <w:trHeight w:val="424"/>
              </w:trPr>
              <w:tc>
                <w:tcPr>
                  <w:tcW w:w="1805" w:type="pct"/>
                  <w:tcBorders>
                    <w:top w:val="single" w:sz="8" w:space="0" w:color="BBBBBB"/>
                    <w:bottom w:val="single" w:sz="4" w:space="0" w:color="auto"/>
                  </w:tcBorders>
                  <w:shd w:val="clear" w:color="auto" w:fill="A5A5A5"/>
                </w:tcPr>
                <w:p w14:paraId="5F613595" w14:textId="77777777" w:rsidR="008D31A5" w:rsidRPr="0065327C" w:rsidRDefault="008D31A5" w:rsidP="008D31A5">
                  <w:pPr>
                    <w:spacing w:after="0" w:line="240" w:lineRule="auto"/>
                    <w:jc w:val="center"/>
                    <w:rPr>
                      <w:rFonts w:cs="Arial"/>
                      <w:bCs/>
                      <w:color w:val="FFFFFF"/>
                      <w:lang w:val="es-ES_tradnl"/>
                    </w:rPr>
                  </w:pPr>
                  <w:r>
                    <w:rPr>
                      <w:rFonts w:cs="Arial"/>
                      <w:bCs/>
                      <w:color w:val="FFFFFF"/>
                      <w:lang w:val="es-ES_tradnl"/>
                    </w:rPr>
                    <w:t>PRODUCTO</w:t>
                  </w:r>
                </w:p>
              </w:tc>
              <w:tc>
                <w:tcPr>
                  <w:tcW w:w="3195" w:type="pct"/>
                  <w:tcBorders>
                    <w:top w:val="single" w:sz="8" w:space="0" w:color="BBBBBB"/>
                    <w:bottom w:val="single" w:sz="4" w:space="0" w:color="auto"/>
                  </w:tcBorders>
                  <w:shd w:val="clear" w:color="auto" w:fill="A5A5A5"/>
                </w:tcPr>
                <w:p w14:paraId="2F517AA8" w14:textId="77777777" w:rsidR="008D31A5" w:rsidRDefault="008D31A5" w:rsidP="008D31A5">
                  <w:pPr>
                    <w:spacing w:after="0" w:line="240" w:lineRule="auto"/>
                    <w:jc w:val="center"/>
                    <w:rPr>
                      <w:rFonts w:cs="Arial"/>
                      <w:bCs/>
                      <w:color w:val="FFFFFF"/>
                      <w:lang w:val="es-ES_tradnl"/>
                    </w:rPr>
                  </w:pPr>
                  <w:r>
                    <w:rPr>
                      <w:rFonts w:cs="Arial"/>
                      <w:bCs/>
                      <w:color w:val="FFFFFF"/>
                      <w:lang w:val="es-ES_tradnl"/>
                    </w:rPr>
                    <w:t>INDICADOR</w:t>
                  </w:r>
                </w:p>
              </w:tc>
            </w:tr>
            <w:tr w:rsidR="008D31A5" w:rsidRPr="0065327C" w14:paraId="3CB099CB" w14:textId="77777777" w:rsidTr="00324038">
              <w:trPr>
                <w:trHeight w:val="424"/>
              </w:trPr>
              <w:tc>
                <w:tcPr>
                  <w:tcW w:w="1805" w:type="pct"/>
                  <w:vMerge w:val="restart"/>
                  <w:tcBorders>
                    <w:top w:val="single" w:sz="4" w:space="0" w:color="auto"/>
                    <w:left w:val="single" w:sz="4" w:space="0" w:color="auto"/>
                    <w:bottom w:val="single" w:sz="4" w:space="0" w:color="auto"/>
                    <w:right w:val="single" w:sz="4" w:space="0" w:color="auto"/>
                  </w:tcBorders>
                  <w:shd w:val="clear" w:color="auto" w:fill="E8E8E8"/>
                </w:tcPr>
                <w:p w14:paraId="71A24C89" w14:textId="77777777" w:rsidR="008D31A5" w:rsidRDefault="008D31A5" w:rsidP="008D31A5">
                  <w:pPr>
                    <w:spacing w:after="0" w:line="240" w:lineRule="auto"/>
                    <w:jc w:val="center"/>
                    <w:rPr>
                      <w:rFonts w:cs="Arial"/>
                      <w:lang w:val="es-ES_tradnl"/>
                    </w:rPr>
                  </w:pPr>
                </w:p>
                <w:p w14:paraId="7A5F0612" w14:textId="77777777" w:rsidR="008D31A5" w:rsidRDefault="008D31A5" w:rsidP="008D31A5">
                  <w:pPr>
                    <w:spacing w:after="0" w:line="240" w:lineRule="auto"/>
                    <w:jc w:val="center"/>
                    <w:rPr>
                      <w:rFonts w:cs="Arial"/>
                      <w:lang w:val="es-ES_tradnl"/>
                    </w:rPr>
                  </w:pPr>
                </w:p>
                <w:p w14:paraId="2A78ECBB" w14:textId="77777777" w:rsidR="008D31A5" w:rsidRPr="0065327C" w:rsidRDefault="008D31A5" w:rsidP="008D31A5">
                  <w:pPr>
                    <w:spacing w:after="0" w:line="240" w:lineRule="auto"/>
                    <w:jc w:val="center"/>
                    <w:rPr>
                      <w:rFonts w:cs="Arial"/>
                      <w:lang w:val="es-ES_tradnl"/>
                    </w:rPr>
                  </w:pPr>
                  <w:r w:rsidRPr="00EC6DD0">
                    <w:rPr>
                      <w:rFonts w:cs="Arial"/>
                      <w:lang w:val="es-ES_tradnl"/>
                    </w:rPr>
                    <w:t>Sistemas productivos agroecológicos para la producción de alimentos</w:t>
                  </w:r>
                </w:p>
                <w:p w14:paraId="7C1E9613" w14:textId="77777777" w:rsidR="008D31A5" w:rsidRPr="0065327C" w:rsidRDefault="008D31A5" w:rsidP="008D31A5">
                  <w:pPr>
                    <w:spacing w:after="0" w:line="240" w:lineRule="auto"/>
                    <w:jc w:val="center"/>
                    <w:rPr>
                      <w:rFonts w:cs="Arial"/>
                      <w:lang w:val="es-ES_tradnl"/>
                    </w:rPr>
                  </w:pPr>
                </w:p>
              </w:tc>
              <w:tc>
                <w:tcPr>
                  <w:tcW w:w="3195" w:type="pct"/>
                  <w:tcBorders>
                    <w:top w:val="single" w:sz="4" w:space="0" w:color="auto"/>
                    <w:left w:val="single" w:sz="4" w:space="0" w:color="auto"/>
                    <w:bottom w:val="single" w:sz="4" w:space="0" w:color="auto"/>
                    <w:right w:val="single" w:sz="4" w:space="0" w:color="auto"/>
                  </w:tcBorders>
                  <w:shd w:val="clear" w:color="auto" w:fill="E8E8E8"/>
                </w:tcPr>
                <w:p w14:paraId="3C70566E" w14:textId="77777777" w:rsidR="008D31A5" w:rsidRPr="0065327C" w:rsidRDefault="008D31A5" w:rsidP="008D31A5">
                  <w:pPr>
                    <w:spacing w:after="0" w:line="240" w:lineRule="auto"/>
                    <w:rPr>
                      <w:rFonts w:cs="Arial"/>
                      <w:lang w:val="es-ES_tradnl"/>
                    </w:rPr>
                  </w:pPr>
                  <w:r>
                    <w:rPr>
                      <w:rFonts w:cs="Arial"/>
                      <w:lang w:val="es-ES_tradnl"/>
                    </w:rPr>
                    <w:t xml:space="preserve">A.115 - </w:t>
                  </w:r>
                  <w:r w:rsidRPr="00EC6DD0">
                    <w:rPr>
                      <w:rFonts w:cs="Arial"/>
                      <w:lang w:val="es-ES_tradnl"/>
                    </w:rPr>
                    <w:t>Esquemas con prácticas agroecológicas para la producción de alimentos para el autoconsumo implementados en territorios definidos en el respectivo plan</w:t>
                  </w:r>
                </w:p>
              </w:tc>
            </w:tr>
            <w:tr w:rsidR="008D31A5" w:rsidRPr="0065327C" w14:paraId="6EE856D3" w14:textId="77777777" w:rsidTr="00324038">
              <w:trPr>
                <w:trHeight w:val="424"/>
              </w:trPr>
              <w:tc>
                <w:tcPr>
                  <w:tcW w:w="1805" w:type="pct"/>
                  <w:vMerge/>
                  <w:tcBorders>
                    <w:top w:val="single" w:sz="4" w:space="0" w:color="auto"/>
                    <w:left w:val="single" w:sz="4" w:space="0" w:color="auto"/>
                    <w:bottom w:val="single" w:sz="4" w:space="0" w:color="auto"/>
                    <w:right w:val="single" w:sz="4" w:space="0" w:color="auto"/>
                  </w:tcBorders>
                  <w:shd w:val="clear" w:color="auto" w:fill="E8E8E8"/>
                </w:tcPr>
                <w:p w14:paraId="5E08E6CC" w14:textId="77777777" w:rsidR="008D31A5" w:rsidRPr="0065327C" w:rsidRDefault="008D31A5" w:rsidP="008D31A5">
                  <w:pPr>
                    <w:spacing w:after="0" w:line="240" w:lineRule="auto"/>
                    <w:rPr>
                      <w:rFonts w:cs="Arial"/>
                      <w:lang w:val="es-ES_tradnl"/>
                    </w:rPr>
                  </w:pPr>
                </w:p>
              </w:tc>
              <w:tc>
                <w:tcPr>
                  <w:tcW w:w="3195" w:type="pct"/>
                  <w:tcBorders>
                    <w:top w:val="single" w:sz="4" w:space="0" w:color="auto"/>
                    <w:left w:val="single" w:sz="4" w:space="0" w:color="auto"/>
                    <w:bottom w:val="single" w:sz="4" w:space="0" w:color="auto"/>
                    <w:right w:val="single" w:sz="4" w:space="0" w:color="auto"/>
                  </w:tcBorders>
                  <w:shd w:val="clear" w:color="auto" w:fill="E8E8E8"/>
                </w:tcPr>
                <w:p w14:paraId="168B0916" w14:textId="0871A364" w:rsidR="008D31A5" w:rsidRPr="0065327C" w:rsidRDefault="008D31A5" w:rsidP="008D31A5">
                  <w:pPr>
                    <w:spacing w:after="0" w:line="240" w:lineRule="auto"/>
                    <w:rPr>
                      <w:rFonts w:cs="Arial"/>
                      <w:lang w:val="es-ES_tradnl"/>
                    </w:rPr>
                  </w:pPr>
                  <w:r>
                    <w:rPr>
                      <w:rFonts w:cs="Arial"/>
                      <w:lang w:val="es-ES_tradnl"/>
                    </w:rPr>
                    <w:t>A.115P</w:t>
                  </w:r>
                  <w:r w:rsidR="00F3697F">
                    <w:rPr>
                      <w:rFonts w:cs="Arial"/>
                      <w:lang w:val="es-ES_tradnl"/>
                    </w:rPr>
                    <w:t xml:space="preserve"> </w:t>
                  </w:r>
                  <w:r w:rsidR="003C57F7">
                    <w:rPr>
                      <w:rFonts w:cs="Arial"/>
                      <w:lang w:val="es-ES_tradnl"/>
                    </w:rPr>
                    <w:t>- Esquemas</w:t>
                  </w:r>
                  <w:r w:rsidRPr="00EC6DD0">
                    <w:rPr>
                      <w:rFonts w:cs="Arial"/>
                      <w:lang w:val="es-ES_tradnl"/>
                    </w:rPr>
                    <w:t xml:space="preserve"> con prácticas agroecológicas para la producción de alimentos para el autoconsumo implementados en territorios definidos en el respectivo plan</w:t>
                  </w:r>
                </w:p>
              </w:tc>
            </w:tr>
            <w:tr w:rsidR="008D31A5" w:rsidRPr="0065327C" w14:paraId="2D27F37E" w14:textId="77777777" w:rsidTr="00324038">
              <w:trPr>
                <w:trHeight w:val="424"/>
              </w:trPr>
              <w:tc>
                <w:tcPr>
                  <w:tcW w:w="1805" w:type="pct"/>
                  <w:tcBorders>
                    <w:top w:val="single" w:sz="4" w:space="0" w:color="auto"/>
                    <w:left w:val="nil"/>
                    <w:right w:val="nil"/>
                  </w:tcBorders>
                  <w:shd w:val="clear" w:color="auto" w:fill="auto"/>
                </w:tcPr>
                <w:p w14:paraId="6257C194" w14:textId="77777777" w:rsidR="008D31A5" w:rsidRPr="0065327C" w:rsidRDefault="008D31A5" w:rsidP="008D31A5">
                  <w:pPr>
                    <w:spacing w:after="0" w:line="240" w:lineRule="auto"/>
                    <w:rPr>
                      <w:rFonts w:cs="Arial"/>
                      <w:lang w:val="es-ES_tradnl"/>
                    </w:rPr>
                  </w:pPr>
                </w:p>
              </w:tc>
              <w:tc>
                <w:tcPr>
                  <w:tcW w:w="3195" w:type="pct"/>
                  <w:tcBorders>
                    <w:top w:val="single" w:sz="4" w:space="0" w:color="auto"/>
                    <w:left w:val="nil"/>
                    <w:right w:val="nil"/>
                  </w:tcBorders>
                </w:tcPr>
                <w:p w14:paraId="5BAA3E61" w14:textId="77777777" w:rsidR="008D31A5" w:rsidRPr="0065327C" w:rsidRDefault="008D31A5" w:rsidP="008D31A5">
                  <w:pPr>
                    <w:spacing w:after="0" w:line="240" w:lineRule="auto"/>
                    <w:rPr>
                      <w:rFonts w:cs="Arial"/>
                      <w:lang w:val="es-ES_tradnl"/>
                    </w:rPr>
                  </w:pPr>
                </w:p>
              </w:tc>
            </w:tr>
          </w:tbl>
          <w:p w14:paraId="51482C08" w14:textId="77777777" w:rsidR="008D31A5" w:rsidRPr="008D31A5" w:rsidRDefault="008D31A5" w:rsidP="00B561F3">
            <w:pPr>
              <w:spacing w:after="0" w:line="240" w:lineRule="auto"/>
              <w:rPr>
                <w:rFonts w:cs="Arial"/>
              </w:rPr>
            </w:pPr>
          </w:p>
          <w:p w14:paraId="409B783A" w14:textId="77777777" w:rsidR="000B7036" w:rsidRPr="0065327C" w:rsidRDefault="000B7036" w:rsidP="00CD7D15">
            <w:pPr>
              <w:spacing w:line="240" w:lineRule="auto"/>
              <w:jc w:val="center"/>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9958" w:type="dxa"/>
              <w:jc w:val="center"/>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646"/>
              <w:gridCol w:w="7312"/>
            </w:tblGrid>
            <w:tr w:rsidR="000B7036" w:rsidRPr="0065327C" w14:paraId="1BBA3752" w14:textId="77777777" w:rsidTr="008C2FF6">
              <w:trPr>
                <w:trHeight w:val="327"/>
                <w:jc w:val="center"/>
              </w:trPr>
              <w:tc>
                <w:tcPr>
                  <w:tcW w:w="2646" w:type="dxa"/>
                  <w:tcBorders>
                    <w:top w:val="single" w:sz="8" w:space="0" w:color="BBBBBB"/>
                    <w:left w:val="single" w:sz="8" w:space="0" w:color="BBBBBB"/>
                    <w:bottom w:val="single" w:sz="8" w:space="0" w:color="BBBBBB"/>
                  </w:tcBorders>
                  <w:shd w:val="clear" w:color="auto" w:fill="A5A5A5"/>
                </w:tcPr>
                <w:p w14:paraId="2760254F" w14:textId="77777777" w:rsidR="000B7036" w:rsidRPr="0065327C" w:rsidRDefault="000B7036" w:rsidP="000B7036">
                  <w:pPr>
                    <w:spacing w:after="0" w:line="240" w:lineRule="auto"/>
                    <w:jc w:val="center"/>
                    <w:rPr>
                      <w:rFonts w:cs="Arial"/>
                      <w:bCs/>
                      <w:color w:val="FFFFFF"/>
                      <w:lang w:val="es-ES_tradnl"/>
                    </w:rPr>
                  </w:pPr>
                  <w:r w:rsidRPr="0065327C">
                    <w:rPr>
                      <w:rFonts w:cs="Arial"/>
                      <w:bCs/>
                      <w:color w:val="FFFFFF"/>
                      <w:lang w:val="es-ES_tradnl"/>
                    </w:rPr>
                    <w:t>AÑO</w:t>
                  </w:r>
                </w:p>
              </w:tc>
              <w:tc>
                <w:tcPr>
                  <w:tcW w:w="7312" w:type="dxa"/>
                  <w:tcBorders>
                    <w:top w:val="single" w:sz="8" w:space="0" w:color="BBBBBB"/>
                    <w:bottom w:val="single" w:sz="8" w:space="0" w:color="BBBBBB"/>
                  </w:tcBorders>
                  <w:shd w:val="clear" w:color="auto" w:fill="A5A5A5"/>
                </w:tcPr>
                <w:p w14:paraId="2E84122E" w14:textId="77777777" w:rsidR="000B7036" w:rsidRPr="0065327C" w:rsidRDefault="000B7036" w:rsidP="000B7036">
                  <w:pPr>
                    <w:spacing w:after="0" w:line="240" w:lineRule="auto"/>
                    <w:jc w:val="center"/>
                    <w:rPr>
                      <w:rFonts w:cs="Arial"/>
                      <w:bCs/>
                      <w:color w:val="FFFFFF"/>
                      <w:lang w:val="es-ES_tradnl"/>
                    </w:rPr>
                  </w:pPr>
                  <w:r>
                    <w:rPr>
                      <w:rFonts w:cs="Arial"/>
                      <w:bCs/>
                      <w:color w:val="FFFFFF"/>
                      <w:lang w:val="es-ES_tradnl"/>
                    </w:rPr>
                    <w:t>NOMBRE DE ACTIVIDADES DESARROLLADAS</w:t>
                  </w:r>
                </w:p>
              </w:tc>
            </w:tr>
            <w:tr w:rsidR="000B7036" w:rsidRPr="0065327C" w14:paraId="5238C617" w14:textId="77777777" w:rsidTr="008C2FF6">
              <w:trPr>
                <w:trHeight w:val="479"/>
                <w:jc w:val="center"/>
              </w:trPr>
              <w:tc>
                <w:tcPr>
                  <w:tcW w:w="2646" w:type="dxa"/>
                  <w:shd w:val="clear" w:color="auto" w:fill="E8E8E8"/>
                </w:tcPr>
                <w:p w14:paraId="51E8F8A4" w14:textId="70B503F5" w:rsidR="000B7036" w:rsidRPr="0065327C" w:rsidRDefault="000B7036" w:rsidP="000B7036">
                  <w:pPr>
                    <w:spacing w:after="0" w:line="240" w:lineRule="auto"/>
                    <w:rPr>
                      <w:rFonts w:cs="Arial"/>
                      <w:b/>
                      <w:bCs/>
                      <w:lang w:val="es-ES_tradnl"/>
                    </w:rPr>
                  </w:pPr>
                  <w:r w:rsidRPr="0065327C">
                    <w:rPr>
                      <w:rFonts w:cs="Arial"/>
                      <w:b/>
                      <w:bCs/>
                      <w:lang w:val="es-ES_tradnl"/>
                    </w:rPr>
                    <w:t>2016</w:t>
                  </w:r>
                  <w:r w:rsidR="008D31A5">
                    <w:rPr>
                      <w:rFonts w:cs="Arial"/>
                      <w:b/>
                      <w:bCs/>
                      <w:lang w:val="es-ES_tradnl"/>
                    </w:rPr>
                    <w:t xml:space="preserve"> </w:t>
                  </w:r>
                  <w:proofErr w:type="gramStart"/>
                  <w:r w:rsidR="008D31A5">
                    <w:rPr>
                      <w:rFonts w:cs="Arial"/>
                      <w:b/>
                      <w:bCs/>
                      <w:lang w:val="es-ES_tradnl"/>
                    </w:rPr>
                    <w:t>A</w:t>
                  </w:r>
                  <w:proofErr w:type="gramEnd"/>
                  <w:r w:rsidR="008D31A5">
                    <w:rPr>
                      <w:rFonts w:cs="Arial"/>
                      <w:b/>
                      <w:bCs/>
                      <w:lang w:val="es-ES_tradnl"/>
                    </w:rPr>
                    <w:t xml:space="preserve"> 2018 </w:t>
                  </w:r>
                </w:p>
              </w:tc>
              <w:tc>
                <w:tcPr>
                  <w:tcW w:w="7312" w:type="dxa"/>
                  <w:shd w:val="clear" w:color="auto" w:fill="E8E8E8"/>
                </w:tcPr>
                <w:p w14:paraId="5B25BFB7" w14:textId="324BAF73" w:rsidR="000B7036" w:rsidRPr="0065327C" w:rsidRDefault="006B48B7" w:rsidP="008C2FF6">
                  <w:pPr>
                    <w:spacing w:line="240" w:lineRule="auto"/>
                    <w:jc w:val="both"/>
                    <w:rPr>
                      <w:rFonts w:cs="Arial"/>
                      <w:lang w:val="es-ES_tradnl"/>
                    </w:rPr>
                  </w:pPr>
                  <w:r w:rsidRPr="008D31A5">
                    <w:t>Prácticas</w:t>
                  </w:r>
                  <w:r w:rsidR="008D31A5" w:rsidRPr="008D31A5">
                    <w:t xml:space="preserve"> agroecológicas para la producción de alimentos para el autoconsumo </w:t>
                  </w:r>
                  <w:r w:rsidR="003C57F7" w:rsidRPr="008D31A5">
                    <w:t>implementados -</w:t>
                  </w:r>
                  <w:r w:rsidR="008D31A5" w:rsidRPr="008D31A5">
                    <w:t xml:space="preserve"> </w:t>
                  </w:r>
                  <w:r w:rsidR="008D31A5">
                    <w:t xml:space="preserve">Programa </w:t>
                  </w:r>
                  <w:r w:rsidR="008D31A5" w:rsidRPr="008D31A5">
                    <w:t>RESA</w:t>
                  </w:r>
                </w:p>
              </w:tc>
            </w:tr>
          </w:tbl>
          <w:p w14:paraId="5B6EE75F" w14:textId="77777777" w:rsidR="000B7036" w:rsidRDefault="000B7036" w:rsidP="00B561F3">
            <w:pPr>
              <w:spacing w:after="0" w:line="240" w:lineRule="auto"/>
              <w:rPr>
                <w:rFonts w:cs="Arial"/>
                <w:lang w:val="es-ES_tradnl"/>
              </w:rPr>
            </w:pPr>
          </w:p>
          <w:p w14:paraId="201860AD" w14:textId="77777777" w:rsidR="000B7036" w:rsidRPr="0065327C" w:rsidRDefault="000B7036" w:rsidP="00B561F3">
            <w:pPr>
              <w:spacing w:after="0" w:line="240" w:lineRule="auto"/>
              <w:rPr>
                <w:rFonts w:cs="Arial"/>
                <w:lang w:val="es-ES_tradnl"/>
              </w:rPr>
            </w:pPr>
          </w:p>
        </w:tc>
        <w:tc>
          <w:tcPr>
            <w:tcW w:w="556" w:type="pct"/>
            <w:tcBorders>
              <w:left w:val="nil"/>
              <w:right w:val="nil"/>
            </w:tcBorders>
          </w:tcPr>
          <w:p w14:paraId="62418DCF" w14:textId="77777777" w:rsidR="000B7036" w:rsidRPr="0065327C" w:rsidRDefault="000B7036" w:rsidP="00B561F3">
            <w:pPr>
              <w:spacing w:after="0" w:line="240" w:lineRule="auto"/>
              <w:rPr>
                <w:rFonts w:cs="Arial"/>
                <w:lang w:val="es-ES_tradnl"/>
              </w:rPr>
            </w:pPr>
          </w:p>
        </w:tc>
      </w:tr>
    </w:tbl>
    <w:p w14:paraId="0F1336DA" w14:textId="2D3E4FA5" w:rsidR="001D1B2E" w:rsidRDefault="001D1B2E">
      <w:pPr>
        <w:spacing w:after="0" w:line="240" w:lineRule="auto"/>
        <w:rPr>
          <w:rFonts w:cs="Arial"/>
          <w:i/>
          <w:sz w:val="36"/>
          <w:szCs w:val="36"/>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1D1B2E" w:rsidRPr="0087071B" w14:paraId="00790430" w14:textId="77777777" w:rsidTr="00FB3FFA">
        <w:tc>
          <w:tcPr>
            <w:tcW w:w="9781" w:type="dxa"/>
            <w:shd w:val="clear" w:color="auto" w:fill="F2F2F2"/>
          </w:tcPr>
          <w:p w14:paraId="6F2BF6E6" w14:textId="436E6C86" w:rsidR="001D1B2E" w:rsidRDefault="001D1B2E" w:rsidP="00FB3FFA">
            <w:pPr>
              <w:spacing w:after="0" w:line="240" w:lineRule="auto"/>
              <w:ind w:left="-282" w:right="529" w:firstLine="282"/>
              <w:jc w:val="both"/>
              <w:rPr>
                <w:rFonts w:cs="Arial"/>
                <w:color w:val="009EAD"/>
                <w:sz w:val="32"/>
                <w:szCs w:val="32"/>
                <w:u w:val="thick"/>
              </w:rPr>
            </w:pPr>
            <w:r>
              <w:rPr>
                <w:rFonts w:cs="Arial"/>
                <w:i/>
                <w:sz w:val="36"/>
                <w:szCs w:val="36"/>
              </w:rPr>
              <w:br w:type="page"/>
            </w:r>
            <w:r w:rsidRPr="007F2B6B">
              <w:rPr>
                <w:rFonts w:cs="Arial"/>
                <w:noProof/>
                <w:color w:val="009EAD"/>
                <w:sz w:val="32"/>
                <w:szCs w:val="32"/>
                <w:u w:val="thick"/>
                <w:lang w:eastAsia="es-CO"/>
              </w:rPr>
              <w:drawing>
                <wp:anchor distT="0" distB="0" distL="114300" distR="114300" simplePos="0" relativeHeight="251668480" behindDoc="0" locked="0" layoutInCell="1" allowOverlap="1" wp14:anchorId="446C9BD3" wp14:editId="15A2CD0A">
                  <wp:simplePos x="0" y="0"/>
                  <wp:positionH relativeFrom="column">
                    <wp:posOffset>121920</wp:posOffset>
                  </wp:positionH>
                  <wp:positionV relativeFrom="paragraph">
                    <wp:posOffset>-16510</wp:posOffset>
                  </wp:positionV>
                  <wp:extent cx="775335" cy="937260"/>
                  <wp:effectExtent l="0" t="0" r="0" b="0"/>
                  <wp:wrapSquare wrapText="bothSides"/>
                  <wp:docPr id="1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04ABCE1E" w14:textId="77777777" w:rsidR="001D1B2E" w:rsidRDefault="001D1B2E" w:rsidP="00FB3FFA">
            <w:pPr>
              <w:spacing w:after="0" w:line="240" w:lineRule="auto"/>
              <w:jc w:val="both"/>
              <w:rPr>
                <w:rFonts w:cs="Arial"/>
                <w:i/>
                <w:sz w:val="24"/>
                <w:szCs w:val="24"/>
              </w:rPr>
            </w:pPr>
          </w:p>
          <w:p w14:paraId="4ECA56BD" w14:textId="76703160" w:rsidR="00D761BB" w:rsidRDefault="007B607C" w:rsidP="007B607C">
            <w:pPr>
              <w:spacing w:after="0" w:line="240" w:lineRule="auto"/>
              <w:jc w:val="both"/>
            </w:pPr>
            <w:r>
              <w:t xml:space="preserve">Prosperidad Social, </w:t>
            </w:r>
            <w:r w:rsidR="00917AB8">
              <w:t xml:space="preserve">aporta al cumplimiento de este </w:t>
            </w:r>
            <w:r w:rsidR="003C57F7">
              <w:t>compromiso en</w:t>
            </w:r>
            <w:r w:rsidR="00917AB8">
              <w:t xml:space="preserve"> el </w:t>
            </w:r>
            <w:r w:rsidR="003C57F7">
              <w:t>marco al</w:t>
            </w:r>
            <w:r w:rsidR="00917AB8">
              <w:t xml:space="preserve"> producto de </w:t>
            </w:r>
            <w:r w:rsidR="00917AB8" w:rsidRPr="00917AB8">
              <w:t xml:space="preserve">Plan Marco de Implementación (PMI) del Acuerdo </w:t>
            </w:r>
            <w:r w:rsidR="007D42E8">
              <w:t xml:space="preserve">de PAZ </w:t>
            </w:r>
            <w:r w:rsidR="00917AB8">
              <w:t>denominado</w:t>
            </w:r>
            <w:r w:rsidR="00D761BB">
              <w:t xml:space="preserve"> Esquemas con prácticas agroecológicas para la producción de alimentos.  </w:t>
            </w:r>
          </w:p>
          <w:p w14:paraId="5F062D5A" w14:textId="77777777" w:rsidR="007D42E8" w:rsidRDefault="007D42E8" w:rsidP="007B607C">
            <w:pPr>
              <w:spacing w:after="0" w:line="240" w:lineRule="auto"/>
              <w:jc w:val="both"/>
            </w:pPr>
          </w:p>
          <w:p w14:paraId="0B06CD22" w14:textId="012B97F8" w:rsidR="007D42E8" w:rsidRDefault="007D42E8" w:rsidP="007B607C">
            <w:pPr>
              <w:spacing w:after="0" w:line="240" w:lineRule="auto"/>
              <w:jc w:val="both"/>
            </w:pPr>
            <w:r w:rsidRPr="007D42E8">
              <w:t>Los esquemas con prácticas agroecológicas</w:t>
            </w:r>
            <w:r w:rsidR="00C25AB5" w:rsidRPr="007D42E8">
              <w:t xml:space="preserve"> son</w:t>
            </w:r>
            <w:r w:rsidRPr="007D42E8">
              <w:t xml:space="preserve">, básicamente, una forma de producir alimentos que es diferente a la agronomía generalmente conocida. </w:t>
            </w:r>
            <w:r>
              <w:t>En este sentido, a</w:t>
            </w:r>
            <w:r w:rsidRPr="007D42E8">
              <w:t xml:space="preserve"> través de </w:t>
            </w:r>
            <w:r w:rsidR="003C57F7" w:rsidRPr="007D42E8">
              <w:t>los esquemas</w:t>
            </w:r>
            <w:r w:rsidRPr="007D42E8">
              <w:t xml:space="preserve"> con prácticas agroecológicas se </w:t>
            </w:r>
            <w:r w:rsidR="003C57F7" w:rsidRPr="007D42E8">
              <w:t>realizan actividades</w:t>
            </w:r>
            <w:r w:rsidRPr="007D42E8">
              <w:t xml:space="preserve"> que incluyen protección de la naturaleza y de las comunidades que producen alimentos.</w:t>
            </w:r>
            <w:r w:rsidR="00805E6D">
              <w:t xml:space="preserve"> Prosperidad social realiza prácticas agroecológicas, la</w:t>
            </w:r>
            <w:r w:rsidR="003C57F7">
              <w:t>s cuales,</w:t>
            </w:r>
            <w:r w:rsidR="00805E6D">
              <w:t xml:space="preserve"> junto con las acciones de otras entidades públicas y privadas, y de las comunidades, pueden contribuir al establecimiento de este tipo de esquemas.</w:t>
            </w:r>
          </w:p>
          <w:p w14:paraId="2DF98072" w14:textId="4CCE0682" w:rsidR="00917AB8" w:rsidRDefault="00917AB8" w:rsidP="007B607C">
            <w:pPr>
              <w:spacing w:after="0" w:line="240" w:lineRule="auto"/>
              <w:jc w:val="both"/>
            </w:pPr>
          </w:p>
          <w:p w14:paraId="0F569286" w14:textId="09226625" w:rsidR="007B607C" w:rsidRDefault="00D761BB" w:rsidP="007B607C">
            <w:pPr>
              <w:spacing w:after="0" w:line="240" w:lineRule="auto"/>
              <w:jc w:val="both"/>
            </w:pPr>
            <w:r>
              <w:t xml:space="preserve">De esta </w:t>
            </w:r>
            <w:r w:rsidR="003C57F7">
              <w:t>manera, la</w:t>
            </w:r>
            <w:r>
              <w:t xml:space="preserve"> entidad a </w:t>
            </w:r>
            <w:r w:rsidR="007B607C">
              <w:t xml:space="preserve">través del proyecto de inversión denominado Implantación de un programa </w:t>
            </w:r>
            <w:r>
              <w:t xml:space="preserve">Red </w:t>
            </w:r>
            <w:r w:rsidR="007B607C">
              <w:t xml:space="preserve">de seguridad </w:t>
            </w:r>
            <w:r w:rsidR="00324038">
              <w:t xml:space="preserve">alimentaria - </w:t>
            </w:r>
            <w:proofErr w:type="spellStart"/>
            <w:proofErr w:type="gramStart"/>
            <w:r w:rsidR="00324038">
              <w:t>ReSA</w:t>
            </w:r>
            <w:proofErr w:type="spellEnd"/>
            <w:r w:rsidR="007B607C">
              <w:t>,  busca</w:t>
            </w:r>
            <w:proofErr w:type="gramEnd"/>
            <w:r w:rsidR="007B607C">
              <w:t xml:space="preserve">  mejorar el consumo y el acceso a los alimentos de familias </w:t>
            </w:r>
            <w:r w:rsidR="00BC510B">
              <w:t xml:space="preserve">vulnerables, debidamente </w:t>
            </w:r>
            <w:r w:rsidR="007B607C">
              <w:t>focalizadas, mediante la producción de alimentos para el autoconsumo</w:t>
            </w:r>
            <w:r w:rsidR="004342E1">
              <w:t xml:space="preserve"> (alimentos para el consumo de las mismas  familias que los </w:t>
            </w:r>
            <w:r w:rsidR="00805E6D">
              <w:t>cultivaron</w:t>
            </w:r>
            <w:r w:rsidR="004342E1">
              <w:t>)</w:t>
            </w:r>
            <w:r w:rsidR="007B607C">
              <w:t>, la promoción de hábitos alimentarios saludables y el rescate de productos locales.</w:t>
            </w:r>
            <w:r w:rsidR="002D1B9D">
              <w:t xml:space="preserve"> </w:t>
            </w:r>
            <w:r w:rsidR="007B607C">
              <w:t>El proyecto se ejecuta a través de contratistas/operadores, basados en la guía d</w:t>
            </w:r>
            <w:r w:rsidR="002D1B9D">
              <w:t xml:space="preserve">e proyectos </w:t>
            </w:r>
            <w:proofErr w:type="spellStart"/>
            <w:r w:rsidR="002D1B9D">
              <w:t>ReSA</w:t>
            </w:r>
            <w:proofErr w:type="spellEnd"/>
            <w:r w:rsidR="00AC005E">
              <w:t xml:space="preserve"> y sus mejoras desde 2016 hasta 2018</w:t>
            </w:r>
            <w:r w:rsidR="002D1B9D">
              <w:t>.</w:t>
            </w:r>
          </w:p>
          <w:p w14:paraId="073FE065" w14:textId="77777777" w:rsidR="007B607C" w:rsidRDefault="007B607C" w:rsidP="007B607C">
            <w:pPr>
              <w:spacing w:after="0" w:line="240" w:lineRule="auto"/>
              <w:jc w:val="both"/>
            </w:pPr>
          </w:p>
          <w:p w14:paraId="389041A2" w14:textId="4BEB8A6D" w:rsidR="007B607C" w:rsidRDefault="007B607C" w:rsidP="007B607C">
            <w:pPr>
              <w:spacing w:after="0" w:line="240" w:lineRule="auto"/>
              <w:jc w:val="both"/>
            </w:pPr>
            <w:r>
              <w:t xml:space="preserve">Dentro de la metodología de los proyectos se tiene planteado la implementación de una opción de producción o de </w:t>
            </w:r>
            <w:r w:rsidR="003C57F7">
              <w:t>acceso de</w:t>
            </w:r>
            <w:r>
              <w:t xml:space="preserve"> alimentos para el autoconsumo que puede ser una huerta familiar o </w:t>
            </w:r>
            <w:r w:rsidR="003C57F7">
              <w:t>comunitaria, cría</w:t>
            </w:r>
            <w:r>
              <w:t xml:space="preserve"> y producción de caprinos</w:t>
            </w:r>
            <w:r w:rsidR="004342E1">
              <w:t xml:space="preserve"> (ganado de cabras)</w:t>
            </w:r>
            <w:r>
              <w:t xml:space="preserve"> o cuyes y pesca artesanal.</w:t>
            </w:r>
          </w:p>
          <w:p w14:paraId="1132AD82" w14:textId="77777777" w:rsidR="007B607C" w:rsidRDefault="007B607C" w:rsidP="00D761BB">
            <w:pPr>
              <w:spacing w:after="0" w:line="240" w:lineRule="auto"/>
              <w:jc w:val="both"/>
            </w:pPr>
          </w:p>
          <w:p w14:paraId="60371CE8" w14:textId="15A10B20" w:rsidR="007B607C" w:rsidRDefault="007B607C" w:rsidP="00D761BB">
            <w:pPr>
              <w:pStyle w:val="Textosinformato"/>
              <w:jc w:val="both"/>
            </w:pPr>
            <w:r>
              <w:lastRenderedPageBreak/>
              <w:t xml:space="preserve">Para la implementación de estas acciones en el caso de la huerta y del establecimiento y manejo de los bancos de alimentación animal para el caso de los caprinos y </w:t>
            </w:r>
            <w:r w:rsidR="003C57F7">
              <w:t>cuyes, el</w:t>
            </w:r>
            <w:r>
              <w:t xml:space="preserve"> progra</w:t>
            </w:r>
            <w:r w:rsidR="004342E1">
              <w:t xml:space="preserve">ma </w:t>
            </w:r>
            <w:proofErr w:type="spellStart"/>
            <w:r w:rsidR="003C57F7">
              <w:t>ReSA</w:t>
            </w:r>
            <w:proofErr w:type="spellEnd"/>
            <w:r w:rsidR="003C57F7">
              <w:t xml:space="preserve"> usa</w:t>
            </w:r>
            <w:r w:rsidR="00DF5E1D">
              <w:t xml:space="preserve"> </w:t>
            </w:r>
            <w:r>
              <w:t>prácticas agroecológicas en la producción d</w:t>
            </w:r>
            <w:r w:rsidR="004342E1">
              <w:t>e alimentos para el autoconsumo. E</w:t>
            </w:r>
            <w:r w:rsidR="00DF5E1D">
              <w:t xml:space="preserve">sto </w:t>
            </w:r>
            <w:r w:rsidR="003C57F7">
              <w:t>para proteger</w:t>
            </w:r>
            <w:r w:rsidR="00DF5E1D">
              <w:t xml:space="preserve"> </w:t>
            </w:r>
            <w:r>
              <w:t xml:space="preserve">el medio </w:t>
            </w:r>
            <w:r w:rsidR="003C57F7">
              <w:t>ambiente, el</w:t>
            </w:r>
            <w:r>
              <w:t xml:space="preserve"> uso adecuado de los recursos </w:t>
            </w:r>
            <w:r w:rsidR="003C57F7">
              <w:t xml:space="preserve">naturales </w:t>
            </w:r>
            <w:r w:rsidR="00324038">
              <w:t xml:space="preserve">y que </w:t>
            </w:r>
            <w:proofErr w:type="gramStart"/>
            <w:r w:rsidR="00324038">
              <w:t>se</w:t>
            </w:r>
            <w:r>
              <w:t xml:space="preserve">  integran</w:t>
            </w:r>
            <w:proofErr w:type="gramEnd"/>
            <w:r>
              <w:t xml:space="preserve"> los saberes tradicionales y  el conocimiento técnico moderno para obtener métodos de producción que respeten el ambiente y la sociedad, de modo que  se plantea  alcanzar no sólo metas </w:t>
            </w:r>
            <w:r w:rsidR="002E2D91">
              <w:t>de producción de alimentos</w:t>
            </w:r>
            <w:r>
              <w:t>, sino también la igualdad social y sostenibilidad ecológica de los agroecosistemas,  lo cual contribuye a la construcción de paz.</w:t>
            </w:r>
          </w:p>
          <w:p w14:paraId="3D5CD177" w14:textId="77777777" w:rsidR="007B607C" w:rsidRDefault="007B607C" w:rsidP="007B607C">
            <w:pPr>
              <w:pStyle w:val="Textosinformato"/>
            </w:pPr>
          </w:p>
          <w:p w14:paraId="2CDC8C43" w14:textId="2929AB80" w:rsidR="007B607C" w:rsidRDefault="002E2D91" w:rsidP="007B607C">
            <w:pPr>
              <w:spacing w:after="0" w:line="240" w:lineRule="auto"/>
              <w:jc w:val="both"/>
            </w:pPr>
            <w:r>
              <w:t>L</w:t>
            </w:r>
            <w:r w:rsidR="007B607C">
              <w:t>as prácticas agroecológicas que se implementan durante la ejecuci</w:t>
            </w:r>
            <w:r w:rsidR="004C7817">
              <w:t xml:space="preserve">ón y desarrollo del programa </w:t>
            </w:r>
            <w:proofErr w:type="spellStart"/>
            <w:r w:rsidR="007B607C">
              <w:t>ReSA</w:t>
            </w:r>
            <w:proofErr w:type="spellEnd"/>
            <w:r w:rsidR="007B607C">
              <w:t xml:space="preserve"> </w:t>
            </w:r>
            <w:r>
              <w:t>son</w:t>
            </w:r>
            <w:r w:rsidR="007B607C">
              <w:t>:</w:t>
            </w:r>
          </w:p>
          <w:p w14:paraId="23FDAB80" w14:textId="77777777" w:rsidR="007B607C" w:rsidRDefault="007B607C" w:rsidP="007B607C">
            <w:pPr>
              <w:pStyle w:val="Textosinformato"/>
            </w:pPr>
            <w:r>
              <w:t>- Preparación y manejo adecuado del suelo (mínima labranza)</w:t>
            </w:r>
          </w:p>
          <w:p w14:paraId="55A91A13" w14:textId="77777777" w:rsidR="007B607C" w:rsidRDefault="007B607C" w:rsidP="007B607C">
            <w:pPr>
              <w:pStyle w:val="Textosinformato"/>
            </w:pPr>
            <w:r>
              <w:t xml:space="preserve">- Preparación y aplicación de abonos compostados </w:t>
            </w:r>
          </w:p>
          <w:p w14:paraId="535A3D2B" w14:textId="439983CB" w:rsidR="007B607C" w:rsidRDefault="007B607C" w:rsidP="007B607C">
            <w:pPr>
              <w:pStyle w:val="Textosinformato"/>
            </w:pPr>
            <w:r>
              <w:t xml:space="preserve">- Elaboración y </w:t>
            </w:r>
            <w:r w:rsidR="003C57F7">
              <w:t>aplicación de</w:t>
            </w:r>
            <w:r>
              <w:t xml:space="preserve"> </w:t>
            </w:r>
            <w:r w:rsidR="00880A2F" w:rsidRPr="00880A2F">
              <w:t>abonos líquidos o sólidos</w:t>
            </w:r>
            <w:r w:rsidR="00880A2F">
              <w:t xml:space="preserve"> con compuestos </w:t>
            </w:r>
            <w:r w:rsidR="00805E6D">
              <w:t>orgánicos</w:t>
            </w:r>
            <w:r w:rsidR="00880A2F">
              <w:t xml:space="preserve"> (</w:t>
            </w:r>
            <w:proofErr w:type="spellStart"/>
            <w:r w:rsidR="00880A2F">
              <w:t>biopreparados</w:t>
            </w:r>
            <w:proofErr w:type="spellEnd"/>
            <w:r w:rsidR="00880A2F">
              <w:t xml:space="preserve">) </w:t>
            </w:r>
            <w:r>
              <w:t>para el control de plagas y enfermedades.</w:t>
            </w:r>
          </w:p>
          <w:p w14:paraId="15E78BDA" w14:textId="3BF4E660" w:rsidR="00880A2F" w:rsidRDefault="00880A2F" w:rsidP="007B607C">
            <w:pPr>
              <w:pStyle w:val="Textosinformato"/>
            </w:pPr>
            <w:r>
              <w:t xml:space="preserve">- Uso de la alelopatía, es decir, de </w:t>
            </w:r>
            <w:r w:rsidRPr="00880A2F">
              <w:t>organismo</w:t>
            </w:r>
            <w:r w:rsidR="00A13EC5">
              <w:t>s</w:t>
            </w:r>
            <w:r w:rsidRPr="00880A2F">
              <w:t xml:space="preserve"> </w:t>
            </w:r>
            <w:r>
              <w:t xml:space="preserve">que </w:t>
            </w:r>
            <w:r w:rsidRPr="00880A2F">
              <w:t>produce</w:t>
            </w:r>
            <w:r>
              <w:t xml:space="preserve">n </w:t>
            </w:r>
            <w:r w:rsidRPr="00880A2F">
              <w:t xml:space="preserve">compuestos bioquímicos </w:t>
            </w:r>
            <w:r>
              <w:t xml:space="preserve">ayudan al </w:t>
            </w:r>
            <w:r w:rsidRPr="00880A2F">
              <w:t>crecimiento</w:t>
            </w:r>
            <w:r>
              <w:t xml:space="preserve"> de plantas y cultivos.</w:t>
            </w:r>
          </w:p>
          <w:p w14:paraId="62288468" w14:textId="47A63E6A" w:rsidR="007B607C" w:rsidRDefault="007B607C" w:rsidP="007B607C">
            <w:pPr>
              <w:pStyle w:val="Textosinformato"/>
            </w:pPr>
            <w:r>
              <w:t xml:space="preserve">- </w:t>
            </w:r>
            <w:r w:rsidR="005266A3">
              <w:t xml:space="preserve">Aplicar el método </w:t>
            </w:r>
            <w:r>
              <w:t>R</w:t>
            </w:r>
            <w:r w:rsidR="005266A3">
              <w:t>IE</w:t>
            </w:r>
            <w:r w:rsidR="00B561F3">
              <w:t>: Rotar</w:t>
            </w:r>
            <w:r>
              <w:t>, intercalar y escalonar diferentes cultivos.</w:t>
            </w:r>
          </w:p>
          <w:p w14:paraId="476C856A" w14:textId="77777777" w:rsidR="007B607C" w:rsidRDefault="007B607C" w:rsidP="007B607C">
            <w:pPr>
              <w:pStyle w:val="Textosinformato"/>
            </w:pPr>
            <w:r>
              <w:t xml:space="preserve">- Manejo cultural de plagas y enfermedades </w:t>
            </w:r>
          </w:p>
          <w:p w14:paraId="2947021C" w14:textId="0EEA7A8D" w:rsidR="007B607C" w:rsidRDefault="007B607C" w:rsidP="007B607C">
            <w:pPr>
              <w:pStyle w:val="Textosinformato"/>
            </w:pPr>
            <w:r>
              <w:t xml:space="preserve">- Uso e </w:t>
            </w:r>
            <w:r w:rsidR="003C57F7">
              <w:t>intercambio de</w:t>
            </w:r>
            <w:r>
              <w:t xml:space="preserve"> conocimientos y prácticas ancestrales y locales.</w:t>
            </w:r>
          </w:p>
          <w:p w14:paraId="2428B468" w14:textId="77777777" w:rsidR="007B607C" w:rsidRDefault="007B607C" w:rsidP="007B607C">
            <w:pPr>
              <w:pStyle w:val="Textosinformato"/>
            </w:pPr>
            <w:r>
              <w:t>-Uso eficiente del agua entre otras.</w:t>
            </w:r>
          </w:p>
          <w:p w14:paraId="237A39BE" w14:textId="77777777" w:rsidR="001D1B2E" w:rsidRDefault="001D1B2E" w:rsidP="00FB3FFA">
            <w:pPr>
              <w:spacing w:after="0" w:line="240" w:lineRule="auto"/>
              <w:jc w:val="both"/>
            </w:pPr>
          </w:p>
          <w:p w14:paraId="2305FA4D" w14:textId="77777777" w:rsidR="001D1B2E" w:rsidRPr="00E16595" w:rsidRDefault="001D1B2E" w:rsidP="00FB3FFA">
            <w:pPr>
              <w:spacing w:after="0" w:line="240" w:lineRule="auto"/>
              <w:jc w:val="both"/>
              <w:rPr>
                <w:rFonts w:cs="Arial"/>
                <w:i/>
                <w:sz w:val="24"/>
                <w:szCs w:val="24"/>
              </w:rPr>
            </w:pPr>
          </w:p>
          <w:p w14:paraId="3760325E" w14:textId="77777777" w:rsidR="001D1B2E" w:rsidRPr="0087071B" w:rsidRDefault="001D1B2E" w:rsidP="00FB3FFA">
            <w:pPr>
              <w:spacing w:after="0" w:line="240" w:lineRule="auto"/>
              <w:jc w:val="both"/>
              <w:rPr>
                <w:rFonts w:cs="Arial"/>
                <w:i/>
                <w:sz w:val="24"/>
                <w:szCs w:val="24"/>
              </w:rPr>
            </w:pPr>
          </w:p>
        </w:tc>
      </w:tr>
      <w:tr w:rsidR="001D1B2E" w:rsidRPr="00E16595" w14:paraId="7CA045FF" w14:textId="77777777" w:rsidTr="00FB3FFA">
        <w:tc>
          <w:tcPr>
            <w:tcW w:w="9781" w:type="dxa"/>
            <w:shd w:val="clear" w:color="auto" w:fill="F2F2F2"/>
          </w:tcPr>
          <w:p w14:paraId="3DA25637" w14:textId="77777777" w:rsidR="001D1B2E" w:rsidRPr="00E16595" w:rsidRDefault="001D1B2E" w:rsidP="00FB3FFA">
            <w:pPr>
              <w:spacing w:after="0" w:line="240" w:lineRule="auto"/>
              <w:jc w:val="both"/>
              <w:rPr>
                <w:rFonts w:cs="Arial"/>
                <w:color w:val="009EAD"/>
                <w:sz w:val="32"/>
                <w:szCs w:val="32"/>
                <w:u w:val="thick"/>
              </w:rPr>
            </w:pPr>
            <w:r w:rsidRPr="00E16595">
              <w:rPr>
                <w:rFonts w:cs="Arial"/>
                <w:color w:val="009EAD"/>
                <w:sz w:val="32"/>
                <w:szCs w:val="32"/>
                <w:u w:val="thick"/>
              </w:rPr>
              <w:lastRenderedPageBreak/>
              <w:t>¿Quiénes se han beneficiado?</w:t>
            </w:r>
            <w:r>
              <w:rPr>
                <w:noProof/>
                <w:lang w:eastAsia="es-CO"/>
              </w:rPr>
              <w:drawing>
                <wp:anchor distT="0" distB="0" distL="114300" distR="114300" simplePos="0" relativeHeight="251669504" behindDoc="0" locked="0" layoutInCell="1" allowOverlap="1" wp14:anchorId="21A0B4E1" wp14:editId="2D47D0B7">
                  <wp:simplePos x="0" y="0"/>
                  <wp:positionH relativeFrom="column">
                    <wp:posOffset>7620</wp:posOffset>
                  </wp:positionH>
                  <wp:positionV relativeFrom="paragraph">
                    <wp:posOffset>56515</wp:posOffset>
                  </wp:positionV>
                  <wp:extent cx="925830" cy="800100"/>
                  <wp:effectExtent l="0" t="0" r="0" b="0"/>
                  <wp:wrapSquare wrapText="bothSides"/>
                  <wp:docPr id="12"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 </w:t>
            </w:r>
          </w:p>
          <w:p w14:paraId="17D25F57" w14:textId="388FA9ED" w:rsidR="001D1B2E" w:rsidRPr="00E16595" w:rsidRDefault="00322279" w:rsidP="00B561F3">
            <w:pPr>
              <w:spacing w:after="0" w:line="240" w:lineRule="auto"/>
              <w:jc w:val="both"/>
              <w:rPr>
                <w:rFonts w:cs="Arial"/>
                <w:i/>
                <w:sz w:val="24"/>
                <w:szCs w:val="24"/>
              </w:rPr>
            </w:pPr>
            <w:r>
              <w:rPr>
                <w:rFonts w:cs="Arial"/>
                <w:i/>
                <w:sz w:val="24"/>
                <w:szCs w:val="24"/>
              </w:rPr>
              <w:t>29.662</w:t>
            </w:r>
            <w:r w:rsidR="00B561F3">
              <w:rPr>
                <w:rFonts w:cs="Arial"/>
                <w:i/>
                <w:sz w:val="24"/>
                <w:szCs w:val="24"/>
              </w:rPr>
              <w:t xml:space="preserve"> f</w:t>
            </w:r>
            <w:r>
              <w:rPr>
                <w:rFonts w:cs="Arial"/>
                <w:i/>
                <w:sz w:val="24"/>
                <w:szCs w:val="24"/>
              </w:rPr>
              <w:t xml:space="preserve">amilias </w:t>
            </w:r>
            <w:r w:rsidR="00B561F3">
              <w:rPr>
                <w:rFonts w:cs="Arial"/>
                <w:i/>
                <w:sz w:val="24"/>
                <w:szCs w:val="24"/>
              </w:rPr>
              <w:t xml:space="preserve">fueron </w:t>
            </w:r>
            <w:r w:rsidR="003C57F7">
              <w:rPr>
                <w:rFonts w:cs="Arial"/>
                <w:i/>
                <w:sz w:val="24"/>
                <w:szCs w:val="24"/>
              </w:rPr>
              <w:t>beneficiadas mediante</w:t>
            </w:r>
            <w:r>
              <w:rPr>
                <w:rFonts w:cs="Arial"/>
                <w:i/>
                <w:sz w:val="24"/>
                <w:szCs w:val="24"/>
              </w:rPr>
              <w:t xml:space="preserve"> contratos/</w:t>
            </w:r>
            <w:r w:rsidR="00324038">
              <w:rPr>
                <w:rFonts w:cs="Arial"/>
                <w:i/>
                <w:sz w:val="24"/>
                <w:szCs w:val="24"/>
              </w:rPr>
              <w:t>convenios con</w:t>
            </w:r>
            <w:r>
              <w:rPr>
                <w:rFonts w:cs="Arial"/>
                <w:i/>
                <w:sz w:val="24"/>
                <w:szCs w:val="24"/>
              </w:rPr>
              <w:t xml:space="preserve"> operado</w:t>
            </w:r>
            <w:r w:rsidR="00B561F3">
              <w:rPr>
                <w:rFonts w:cs="Arial"/>
                <w:i/>
                <w:sz w:val="24"/>
                <w:szCs w:val="24"/>
              </w:rPr>
              <w:t xml:space="preserve">res, los cuales </w:t>
            </w:r>
            <w:r w:rsidR="00324038">
              <w:rPr>
                <w:rFonts w:cs="Arial"/>
                <w:i/>
                <w:sz w:val="24"/>
                <w:szCs w:val="24"/>
              </w:rPr>
              <w:t>iniciaron en</w:t>
            </w:r>
            <w:r>
              <w:rPr>
                <w:rFonts w:cs="Arial"/>
                <w:i/>
                <w:sz w:val="24"/>
                <w:szCs w:val="24"/>
              </w:rPr>
              <w:t xml:space="preserve"> 2016 y finalizaron su ejecución en 2017</w:t>
            </w:r>
            <w:r w:rsidR="00B561F3">
              <w:rPr>
                <w:rFonts w:cs="Arial"/>
                <w:i/>
                <w:sz w:val="24"/>
                <w:szCs w:val="24"/>
              </w:rPr>
              <w:t xml:space="preserve">. En 2018 se está iniciando una nueva intervención del programa </w:t>
            </w:r>
            <w:proofErr w:type="spellStart"/>
            <w:r w:rsidR="00B561F3">
              <w:rPr>
                <w:rFonts w:cs="Arial"/>
                <w:i/>
                <w:sz w:val="24"/>
                <w:szCs w:val="24"/>
              </w:rPr>
              <w:t>ReSA</w:t>
            </w:r>
            <w:proofErr w:type="spellEnd"/>
            <w:r w:rsidR="00684418">
              <w:rPr>
                <w:rFonts w:cs="Arial"/>
                <w:i/>
                <w:sz w:val="24"/>
                <w:szCs w:val="24"/>
              </w:rPr>
              <w:t>.</w:t>
            </w:r>
          </w:p>
        </w:tc>
      </w:tr>
      <w:tr w:rsidR="001D1B2E" w:rsidRPr="00E16595" w14:paraId="57DEDFBB" w14:textId="77777777" w:rsidTr="00FB3FFA">
        <w:tc>
          <w:tcPr>
            <w:tcW w:w="9781" w:type="dxa"/>
            <w:shd w:val="clear" w:color="auto" w:fill="F2F2F2"/>
          </w:tcPr>
          <w:p w14:paraId="2BAA4D16" w14:textId="51FDB2D3" w:rsidR="001D1B2E" w:rsidRDefault="001D1B2E" w:rsidP="00FB3FFA">
            <w:pPr>
              <w:spacing w:after="0" w:line="240" w:lineRule="auto"/>
              <w:rPr>
                <w:rFonts w:cs="Arial"/>
                <w:color w:val="009EAD"/>
                <w:sz w:val="32"/>
                <w:szCs w:val="32"/>
                <w:u w:val="thick"/>
              </w:rPr>
            </w:pPr>
            <w:r>
              <w:rPr>
                <w:noProof/>
                <w:lang w:eastAsia="es-CO"/>
              </w:rPr>
              <w:drawing>
                <wp:anchor distT="0" distB="0" distL="114300" distR="114300" simplePos="0" relativeHeight="251670528" behindDoc="0" locked="0" layoutInCell="1" allowOverlap="1" wp14:anchorId="371EC011" wp14:editId="31BB1FDF">
                  <wp:simplePos x="0" y="0"/>
                  <wp:positionH relativeFrom="column">
                    <wp:posOffset>-85725</wp:posOffset>
                  </wp:positionH>
                  <wp:positionV relativeFrom="paragraph">
                    <wp:posOffset>0</wp:posOffset>
                  </wp:positionV>
                  <wp:extent cx="958850" cy="861695"/>
                  <wp:effectExtent l="0" t="0" r="0" b="0"/>
                  <wp:wrapSquare wrapText="bothSides"/>
                  <wp:docPr id="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¿Quiénes </w:t>
            </w:r>
            <w:r>
              <w:rPr>
                <w:rFonts w:cs="Arial"/>
                <w:color w:val="009EAD"/>
                <w:sz w:val="32"/>
                <w:szCs w:val="32"/>
                <w:u w:val="thick"/>
              </w:rPr>
              <w:t xml:space="preserve">han </w:t>
            </w:r>
            <w:r w:rsidR="00324038">
              <w:rPr>
                <w:rFonts w:cs="Arial"/>
                <w:color w:val="009EAD"/>
                <w:sz w:val="32"/>
                <w:szCs w:val="32"/>
                <w:u w:val="thick"/>
              </w:rPr>
              <w:t xml:space="preserve">participado </w:t>
            </w:r>
            <w:r w:rsidR="00324038" w:rsidRPr="00E16595">
              <w:rPr>
                <w:rFonts w:cs="Arial"/>
                <w:color w:val="009EAD"/>
                <w:sz w:val="32"/>
                <w:szCs w:val="32"/>
                <w:u w:val="thick"/>
              </w:rPr>
              <w:t>en</w:t>
            </w:r>
            <w:r w:rsidRPr="00E16595">
              <w:rPr>
                <w:rFonts w:cs="Arial"/>
                <w:color w:val="009EAD"/>
                <w:sz w:val="32"/>
                <w:szCs w:val="32"/>
                <w:u w:val="thick"/>
              </w:rPr>
              <w:t xml:space="preserve"> esta acción y cómo </w:t>
            </w:r>
            <w:r>
              <w:rPr>
                <w:rFonts w:cs="Arial"/>
                <w:color w:val="009EAD"/>
                <w:sz w:val="32"/>
                <w:szCs w:val="32"/>
                <w:u w:val="thick"/>
              </w:rPr>
              <w:t xml:space="preserve">hemos </w:t>
            </w:r>
            <w:r w:rsidRPr="00E16595">
              <w:rPr>
                <w:rFonts w:cs="Arial"/>
                <w:color w:val="009EAD"/>
                <w:sz w:val="32"/>
                <w:szCs w:val="32"/>
                <w:u w:val="thick"/>
              </w:rPr>
              <w:t xml:space="preserve">promovimos el control social? </w:t>
            </w:r>
          </w:p>
          <w:p w14:paraId="3F5C0BCD" w14:textId="77777777" w:rsidR="001D1B2E" w:rsidRDefault="001D1B2E" w:rsidP="00FB3FFA">
            <w:pPr>
              <w:spacing w:after="0" w:line="240" w:lineRule="auto"/>
              <w:rPr>
                <w:rFonts w:cs="Arial"/>
                <w:color w:val="009EAD"/>
                <w:sz w:val="32"/>
                <w:szCs w:val="32"/>
                <w:u w:val="thick"/>
              </w:rPr>
            </w:pPr>
          </w:p>
          <w:p w14:paraId="2FDA86D7" w14:textId="77777777" w:rsidR="00322279" w:rsidRDefault="00322279" w:rsidP="00FB3FFA">
            <w:pPr>
              <w:spacing w:after="0" w:line="240" w:lineRule="auto"/>
              <w:rPr>
                <w:rFonts w:cs="Arial"/>
                <w:color w:val="009EAD"/>
                <w:sz w:val="32"/>
                <w:szCs w:val="32"/>
                <w:u w:val="thick"/>
              </w:rPr>
            </w:pPr>
          </w:p>
          <w:p w14:paraId="721BADB3" w14:textId="63A62F9C" w:rsidR="00684418" w:rsidRDefault="00600BD4" w:rsidP="00600BD4">
            <w:pPr>
              <w:spacing w:after="0" w:line="240" w:lineRule="auto"/>
              <w:jc w:val="both"/>
              <w:rPr>
                <w:rFonts w:cs="Arial"/>
                <w:i/>
                <w:sz w:val="24"/>
                <w:szCs w:val="24"/>
              </w:rPr>
            </w:pPr>
            <w:r w:rsidRPr="00E23840">
              <w:rPr>
                <w:rFonts w:cs="Arial"/>
                <w:i/>
                <w:sz w:val="24"/>
                <w:szCs w:val="24"/>
              </w:rPr>
              <w:t xml:space="preserve">El control social se realiza a través del proceso de rendición de cuentas </w:t>
            </w:r>
            <w:r>
              <w:rPr>
                <w:rFonts w:cs="Arial"/>
                <w:i/>
                <w:sz w:val="24"/>
                <w:szCs w:val="24"/>
              </w:rPr>
              <w:t xml:space="preserve">a través de </w:t>
            </w:r>
            <w:r w:rsidR="003C57F7">
              <w:rPr>
                <w:rFonts w:cs="Arial"/>
                <w:i/>
                <w:sz w:val="24"/>
                <w:szCs w:val="24"/>
              </w:rPr>
              <w:t xml:space="preserve">los </w:t>
            </w:r>
            <w:r w:rsidR="003C57F7" w:rsidRPr="00E23840">
              <w:rPr>
                <w:rFonts w:cs="Arial"/>
                <w:i/>
                <w:sz w:val="24"/>
                <w:szCs w:val="24"/>
              </w:rPr>
              <w:t>contratistas</w:t>
            </w:r>
            <w:r>
              <w:rPr>
                <w:rFonts w:cs="Arial"/>
                <w:i/>
                <w:sz w:val="24"/>
                <w:szCs w:val="24"/>
              </w:rPr>
              <w:t xml:space="preserve">/operadores del programa </w:t>
            </w:r>
            <w:proofErr w:type="spellStart"/>
            <w:r>
              <w:rPr>
                <w:rFonts w:cs="Arial"/>
                <w:i/>
                <w:sz w:val="24"/>
                <w:szCs w:val="24"/>
              </w:rPr>
              <w:t>ReSA</w:t>
            </w:r>
            <w:proofErr w:type="spellEnd"/>
            <w:r>
              <w:rPr>
                <w:rFonts w:cs="Arial"/>
                <w:i/>
                <w:sz w:val="24"/>
                <w:szCs w:val="24"/>
              </w:rPr>
              <w:t xml:space="preserve">, encargados de la ejecución de cada uno de los proyectos bajo la supervisión de Prosperidad Social.  Durante las rendiciones de cuentas, los contratistas/operadores </w:t>
            </w:r>
            <w:r w:rsidR="00887198">
              <w:rPr>
                <w:rFonts w:cs="Arial"/>
                <w:i/>
                <w:sz w:val="24"/>
                <w:szCs w:val="24"/>
              </w:rPr>
              <w:t xml:space="preserve">exponen </w:t>
            </w:r>
            <w:r w:rsidRPr="00E23840">
              <w:rPr>
                <w:rFonts w:cs="Arial"/>
                <w:i/>
                <w:sz w:val="24"/>
                <w:szCs w:val="24"/>
              </w:rPr>
              <w:t>todas las actividades realizadas</w:t>
            </w:r>
            <w:r>
              <w:rPr>
                <w:rFonts w:cs="Arial"/>
                <w:i/>
                <w:sz w:val="24"/>
                <w:szCs w:val="24"/>
              </w:rPr>
              <w:t xml:space="preserve"> durante el proceso de intervención, especificando no solo los insumos entregados a la comunidad, sino también los encuentros y actividades realizadas, entendiendo que la información suministrada</w:t>
            </w:r>
            <w:r w:rsidR="00887198">
              <w:rPr>
                <w:rFonts w:cs="Arial"/>
                <w:i/>
                <w:sz w:val="24"/>
                <w:szCs w:val="24"/>
              </w:rPr>
              <w:t xml:space="preserve"> a la </w:t>
            </w:r>
            <w:r w:rsidR="003C57F7">
              <w:rPr>
                <w:rFonts w:cs="Arial"/>
                <w:i/>
                <w:sz w:val="24"/>
                <w:szCs w:val="24"/>
              </w:rPr>
              <w:t>comunidad debe</w:t>
            </w:r>
            <w:r>
              <w:rPr>
                <w:rFonts w:cs="Arial"/>
                <w:i/>
                <w:sz w:val="24"/>
                <w:szCs w:val="24"/>
              </w:rPr>
              <w:t xml:space="preserve"> ser</w:t>
            </w:r>
            <w:r w:rsidRPr="00E23840">
              <w:rPr>
                <w:rFonts w:cs="Arial"/>
                <w:i/>
                <w:sz w:val="24"/>
                <w:szCs w:val="24"/>
              </w:rPr>
              <w:t xml:space="preserve"> comprensible, actualizada, oportuna, disponible y completa</w:t>
            </w:r>
            <w:r>
              <w:rPr>
                <w:rFonts w:cs="Arial"/>
                <w:i/>
                <w:sz w:val="24"/>
                <w:szCs w:val="24"/>
              </w:rPr>
              <w:t xml:space="preserve">.  </w:t>
            </w:r>
          </w:p>
          <w:p w14:paraId="79D7B640" w14:textId="77777777" w:rsidR="00684418" w:rsidRDefault="00684418" w:rsidP="00600BD4">
            <w:pPr>
              <w:spacing w:after="0" w:line="240" w:lineRule="auto"/>
              <w:jc w:val="both"/>
              <w:rPr>
                <w:rFonts w:cs="Arial"/>
                <w:i/>
                <w:sz w:val="24"/>
                <w:szCs w:val="24"/>
              </w:rPr>
            </w:pPr>
          </w:p>
          <w:p w14:paraId="69EAC9D2" w14:textId="2AE3A257" w:rsidR="00600BD4" w:rsidRDefault="00600BD4" w:rsidP="00600BD4">
            <w:pPr>
              <w:spacing w:after="0" w:line="240" w:lineRule="auto"/>
              <w:jc w:val="both"/>
              <w:rPr>
                <w:rFonts w:cs="Arial"/>
                <w:i/>
                <w:sz w:val="24"/>
                <w:szCs w:val="24"/>
              </w:rPr>
            </w:pPr>
            <w:r>
              <w:rPr>
                <w:rFonts w:cs="Arial"/>
                <w:i/>
                <w:sz w:val="24"/>
                <w:szCs w:val="24"/>
              </w:rPr>
              <w:t xml:space="preserve">En este espacio participan </w:t>
            </w:r>
            <w:r w:rsidRPr="00E23840">
              <w:rPr>
                <w:rFonts w:cs="Arial"/>
                <w:i/>
                <w:sz w:val="24"/>
                <w:szCs w:val="24"/>
              </w:rPr>
              <w:t>Prosperidad Social</w:t>
            </w:r>
            <w:r>
              <w:rPr>
                <w:rFonts w:cs="Arial"/>
                <w:i/>
                <w:sz w:val="24"/>
                <w:szCs w:val="24"/>
              </w:rPr>
              <w:t xml:space="preserve">, </w:t>
            </w:r>
            <w:r w:rsidRPr="00E23840">
              <w:rPr>
                <w:rFonts w:cs="Arial"/>
                <w:i/>
                <w:sz w:val="24"/>
                <w:szCs w:val="24"/>
              </w:rPr>
              <w:t>las diferentes autoridades locales y familias participantes del proyecto.</w:t>
            </w:r>
            <w:r>
              <w:rPr>
                <w:rFonts w:cs="Arial"/>
                <w:i/>
                <w:sz w:val="24"/>
                <w:szCs w:val="24"/>
              </w:rPr>
              <w:t xml:space="preserve"> Dentro de las familias participantes, se encuentran los líderes de la comunidad, que se encargan de verificar el cumplimiento de las actividades.  </w:t>
            </w:r>
          </w:p>
          <w:p w14:paraId="00C279D5" w14:textId="77777777" w:rsidR="00212AA1" w:rsidRDefault="00212AA1" w:rsidP="00600BD4">
            <w:pPr>
              <w:spacing w:after="0" w:line="240" w:lineRule="auto"/>
              <w:jc w:val="both"/>
              <w:rPr>
                <w:rFonts w:cs="Arial"/>
                <w:i/>
                <w:sz w:val="24"/>
                <w:szCs w:val="24"/>
              </w:rPr>
            </w:pPr>
          </w:p>
          <w:p w14:paraId="0C616FCC" w14:textId="582FFF75" w:rsidR="00212AA1" w:rsidRPr="00212AA1" w:rsidRDefault="00887198" w:rsidP="00212AA1">
            <w:pPr>
              <w:spacing w:after="0" w:line="240" w:lineRule="auto"/>
              <w:jc w:val="both"/>
              <w:rPr>
                <w:rFonts w:cs="Arial"/>
                <w:color w:val="000000"/>
                <w:sz w:val="24"/>
                <w:szCs w:val="24"/>
              </w:rPr>
            </w:pPr>
            <w:r>
              <w:rPr>
                <w:rFonts w:cs="Arial"/>
                <w:color w:val="000000"/>
                <w:sz w:val="24"/>
                <w:szCs w:val="24"/>
              </w:rPr>
              <w:lastRenderedPageBreak/>
              <w:t xml:space="preserve">Además, lo </w:t>
            </w:r>
            <w:r w:rsidR="003C57F7" w:rsidRPr="00212AA1">
              <w:rPr>
                <w:rFonts w:cs="Arial"/>
                <w:color w:val="000000"/>
                <w:sz w:val="24"/>
                <w:szCs w:val="24"/>
              </w:rPr>
              <w:t>invitamos a</w:t>
            </w:r>
            <w:r w:rsidR="00212AA1" w:rsidRPr="00212AA1">
              <w:rPr>
                <w:rFonts w:cs="Arial"/>
                <w:color w:val="000000"/>
                <w:sz w:val="24"/>
                <w:szCs w:val="24"/>
              </w:rPr>
              <w:t xml:space="preserve"> hacer control social a los contratos que se celebran por parte de las entidades públicas en el portal de Colombia Compra Eficiente </w:t>
            </w:r>
            <w:hyperlink r:id="rId15" w:history="1">
              <w:r w:rsidR="00212AA1" w:rsidRPr="00212AA1">
                <w:rPr>
                  <w:rStyle w:val="Hipervnculo"/>
                  <w:rFonts w:cs="Arial"/>
                  <w:sz w:val="24"/>
                  <w:szCs w:val="24"/>
                </w:rPr>
                <w:t>www.colombiacompra.gov.co</w:t>
              </w:r>
            </w:hyperlink>
            <w:r w:rsidR="00212AA1" w:rsidRPr="00212AA1">
              <w:rPr>
                <w:rFonts w:cs="Arial"/>
                <w:color w:val="000000"/>
                <w:sz w:val="24"/>
                <w:szCs w:val="24"/>
              </w:rPr>
              <w:t xml:space="preserve"> </w:t>
            </w:r>
          </w:p>
          <w:p w14:paraId="110A94FE" w14:textId="77777777" w:rsidR="00212AA1" w:rsidRPr="00212AA1" w:rsidRDefault="00212AA1" w:rsidP="00212AA1">
            <w:pPr>
              <w:spacing w:after="0" w:line="240" w:lineRule="auto"/>
              <w:rPr>
                <w:rFonts w:cs="Arial"/>
                <w:color w:val="000000"/>
                <w:sz w:val="24"/>
                <w:szCs w:val="24"/>
              </w:rPr>
            </w:pPr>
          </w:p>
          <w:p w14:paraId="5E028A5F" w14:textId="77777777" w:rsidR="00212AA1" w:rsidRPr="00212AA1" w:rsidRDefault="00212AA1" w:rsidP="00212AA1">
            <w:pPr>
              <w:spacing w:after="0" w:line="240" w:lineRule="auto"/>
              <w:rPr>
                <w:rFonts w:cs="Arial"/>
                <w:color w:val="000000"/>
                <w:sz w:val="24"/>
                <w:szCs w:val="24"/>
              </w:rPr>
            </w:pPr>
            <w:r w:rsidRPr="00212AA1">
              <w:rPr>
                <w:rFonts w:cs="Arial"/>
                <w:color w:val="000000"/>
                <w:sz w:val="24"/>
                <w:szCs w:val="24"/>
              </w:rPr>
              <w:t xml:space="preserve">- Para efectos de consulta de los contratos celebrados durante el 2017, indique el nombre de la Entidad y número de contrato en el espacio señalado y posteriormente haga </w:t>
            </w:r>
            <w:proofErr w:type="spellStart"/>
            <w:r w:rsidRPr="003B6FDA">
              <w:rPr>
                <w:rFonts w:cs="Arial"/>
                <w:i/>
                <w:color w:val="000000"/>
                <w:sz w:val="24"/>
                <w:szCs w:val="24"/>
              </w:rPr>
              <w:t>click</w:t>
            </w:r>
            <w:proofErr w:type="spellEnd"/>
            <w:r w:rsidRPr="00212AA1">
              <w:rPr>
                <w:rFonts w:cs="Arial"/>
                <w:color w:val="000000"/>
                <w:sz w:val="24"/>
                <w:szCs w:val="24"/>
              </w:rPr>
              <w:t xml:space="preserve"> en “Buscar”.</w:t>
            </w:r>
          </w:p>
          <w:p w14:paraId="22833DE6" w14:textId="77777777" w:rsidR="00212AA1" w:rsidRPr="00212AA1" w:rsidRDefault="00212AA1" w:rsidP="00212AA1">
            <w:pPr>
              <w:spacing w:after="0" w:line="240" w:lineRule="auto"/>
              <w:rPr>
                <w:rFonts w:cs="Arial"/>
                <w:color w:val="000000"/>
                <w:sz w:val="24"/>
                <w:szCs w:val="24"/>
              </w:rPr>
            </w:pPr>
          </w:p>
          <w:p w14:paraId="1FEA5CCD" w14:textId="77777777" w:rsidR="00212AA1" w:rsidRPr="00212AA1" w:rsidRDefault="003C57F7" w:rsidP="00212AA1">
            <w:pPr>
              <w:spacing w:after="0" w:line="240" w:lineRule="auto"/>
              <w:rPr>
                <w:rFonts w:cs="Arial"/>
                <w:color w:val="000000"/>
                <w:sz w:val="24"/>
                <w:szCs w:val="24"/>
              </w:rPr>
            </w:pPr>
            <w:hyperlink r:id="rId16" w:history="1">
              <w:r w:rsidR="00212AA1" w:rsidRPr="00212AA1">
                <w:rPr>
                  <w:rStyle w:val="Hipervnculo"/>
                  <w:rFonts w:cs="Arial"/>
                  <w:sz w:val="24"/>
                  <w:szCs w:val="24"/>
                </w:rPr>
                <w:t>https://www.contratos.gov.co/consultas/inicioConsulta.do</w:t>
              </w:r>
            </w:hyperlink>
            <w:r w:rsidR="00212AA1" w:rsidRPr="00212AA1">
              <w:rPr>
                <w:rFonts w:cs="Arial"/>
                <w:color w:val="000000"/>
                <w:sz w:val="24"/>
                <w:szCs w:val="24"/>
              </w:rPr>
              <w:t xml:space="preserve">  </w:t>
            </w:r>
          </w:p>
          <w:p w14:paraId="7CF6D972" w14:textId="77777777" w:rsidR="00212AA1" w:rsidRPr="00212AA1" w:rsidRDefault="00212AA1" w:rsidP="00212AA1">
            <w:pPr>
              <w:spacing w:after="0" w:line="240" w:lineRule="auto"/>
              <w:rPr>
                <w:rFonts w:cs="Arial"/>
                <w:color w:val="000000"/>
                <w:sz w:val="24"/>
                <w:szCs w:val="24"/>
              </w:rPr>
            </w:pPr>
          </w:p>
          <w:p w14:paraId="2500D45D" w14:textId="502B1B39" w:rsidR="00212AA1" w:rsidRPr="00212AA1" w:rsidRDefault="00212AA1" w:rsidP="00212AA1">
            <w:pPr>
              <w:spacing w:after="0" w:line="240" w:lineRule="auto"/>
              <w:rPr>
                <w:rFonts w:cs="Arial"/>
                <w:color w:val="000000"/>
                <w:sz w:val="24"/>
                <w:szCs w:val="24"/>
              </w:rPr>
            </w:pPr>
            <w:r w:rsidRPr="00212AA1">
              <w:rPr>
                <w:rFonts w:cs="Arial"/>
                <w:color w:val="000000"/>
                <w:sz w:val="24"/>
                <w:szCs w:val="24"/>
              </w:rPr>
              <w:t xml:space="preserve">- Para efectos de consulta de los contratos celebrados con vigencia 2018, indique el nombre de la Entidad y número de contrato en el espacio señalado “Buscar Proceso de </w:t>
            </w:r>
            <w:r w:rsidR="003C57F7" w:rsidRPr="00212AA1">
              <w:rPr>
                <w:rFonts w:cs="Arial"/>
                <w:color w:val="000000"/>
                <w:sz w:val="24"/>
                <w:szCs w:val="24"/>
              </w:rPr>
              <w:t>Contratación” y</w:t>
            </w:r>
            <w:r w:rsidRPr="00212AA1">
              <w:rPr>
                <w:rFonts w:cs="Arial"/>
                <w:color w:val="000000"/>
                <w:sz w:val="24"/>
                <w:szCs w:val="24"/>
              </w:rPr>
              <w:t xml:space="preserve"> haga </w:t>
            </w:r>
            <w:proofErr w:type="spellStart"/>
            <w:r w:rsidRPr="00572184">
              <w:rPr>
                <w:rFonts w:cs="Arial"/>
                <w:i/>
                <w:color w:val="000000"/>
                <w:sz w:val="24"/>
                <w:szCs w:val="24"/>
              </w:rPr>
              <w:t>click</w:t>
            </w:r>
            <w:proofErr w:type="spellEnd"/>
            <w:r w:rsidRPr="00212AA1">
              <w:rPr>
                <w:rFonts w:cs="Arial"/>
                <w:color w:val="000000"/>
                <w:sz w:val="24"/>
                <w:szCs w:val="24"/>
              </w:rPr>
              <w:t xml:space="preserve"> en “Buscar”.</w:t>
            </w:r>
          </w:p>
          <w:p w14:paraId="2BDFC7A2" w14:textId="38B4AE51" w:rsidR="00212AA1" w:rsidRPr="00212AA1" w:rsidRDefault="00212AA1" w:rsidP="00212AA1">
            <w:pPr>
              <w:spacing w:after="0" w:line="240" w:lineRule="auto"/>
              <w:rPr>
                <w:rFonts w:cs="Arial"/>
                <w:color w:val="000000"/>
                <w:sz w:val="24"/>
                <w:szCs w:val="24"/>
              </w:rPr>
            </w:pPr>
          </w:p>
          <w:p w14:paraId="42FA4F25" w14:textId="77777777" w:rsidR="00212AA1" w:rsidRPr="00212AA1" w:rsidRDefault="003C57F7" w:rsidP="00212AA1">
            <w:pPr>
              <w:spacing w:after="0" w:line="240" w:lineRule="auto"/>
              <w:rPr>
                <w:rFonts w:cs="Arial"/>
                <w:color w:val="000000"/>
                <w:sz w:val="24"/>
                <w:szCs w:val="24"/>
              </w:rPr>
            </w:pPr>
            <w:hyperlink r:id="rId17" w:history="1">
              <w:r w:rsidR="00212AA1" w:rsidRPr="00212AA1">
                <w:rPr>
                  <w:rStyle w:val="Hipervnculo"/>
                  <w:rFonts w:cs="Arial"/>
                  <w:sz w:val="24"/>
                  <w:szCs w:val="24"/>
                </w:rPr>
                <w:t>https://www.colombiacompra.gov.co/secop/busqueda-de-procesos-de-contratacion</w:t>
              </w:r>
            </w:hyperlink>
            <w:r w:rsidR="00212AA1" w:rsidRPr="00212AA1">
              <w:rPr>
                <w:rFonts w:cs="Arial"/>
                <w:color w:val="000000"/>
                <w:sz w:val="24"/>
                <w:szCs w:val="24"/>
              </w:rPr>
              <w:t xml:space="preserve"> </w:t>
            </w:r>
          </w:p>
          <w:p w14:paraId="17BB0840" w14:textId="77777777" w:rsidR="00212AA1" w:rsidRPr="00212AA1" w:rsidRDefault="00212AA1" w:rsidP="00212AA1">
            <w:pPr>
              <w:spacing w:after="0" w:line="240" w:lineRule="auto"/>
              <w:rPr>
                <w:rFonts w:cs="Arial"/>
                <w:color w:val="000000"/>
                <w:sz w:val="24"/>
                <w:szCs w:val="24"/>
              </w:rPr>
            </w:pPr>
          </w:p>
          <w:p w14:paraId="6F4D69C8" w14:textId="67ACFB1A" w:rsidR="00600BD4" w:rsidRDefault="00212AA1" w:rsidP="00A049A1">
            <w:pPr>
              <w:spacing w:after="0" w:line="240" w:lineRule="auto"/>
              <w:jc w:val="both"/>
              <w:rPr>
                <w:rFonts w:cs="Arial"/>
                <w:color w:val="000000"/>
                <w:sz w:val="24"/>
                <w:szCs w:val="24"/>
              </w:rPr>
            </w:pPr>
            <w:r w:rsidRPr="00212AA1">
              <w:rPr>
                <w:rFonts w:cs="Arial"/>
                <w:color w:val="000000"/>
                <w:sz w:val="24"/>
                <w:szCs w:val="24"/>
              </w:rPr>
              <w:t xml:space="preserve">No obstante, y de manera indicativa, relacionamos contratos que hemos celebrado, los cuales están relacionados con las actividades indicadas en esta acción, sin perjuicio de que la totalidad de </w:t>
            </w:r>
            <w:proofErr w:type="gramStart"/>
            <w:r w:rsidRPr="00212AA1">
              <w:rPr>
                <w:rFonts w:cs="Arial"/>
                <w:color w:val="000000"/>
                <w:sz w:val="24"/>
                <w:szCs w:val="24"/>
              </w:rPr>
              <w:t>los mismos</w:t>
            </w:r>
            <w:proofErr w:type="gramEnd"/>
            <w:r w:rsidRPr="00212AA1">
              <w:rPr>
                <w:rFonts w:cs="Arial"/>
                <w:color w:val="000000"/>
                <w:sz w:val="24"/>
                <w:szCs w:val="24"/>
              </w:rPr>
              <w:t xml:space="preserve"> puede</w:t>
            </w:r>
            <w:r w:rsidR="00FA794C">
              <w:rPr>
                <w:rFonts w:cs="Arial"/>
                <w:color w:val="000000"/>
                <w:sz w:val="24"/>
                <w:szCs w:val="24"/>
              </w:rPr>
              <w:t>n ser consultados</w:t>
            </w:r>
            <w:r w:rsidRPr="00212AA1">
              <w:rPr>
                <w:rFonts w:cs="Arial"/>
                <w:color w:val="000000"/>
                <w:sz w:val="24"/>
                <w:szCs w:val="24"/>
              </w:rPr>
              <w:t xml:space="preserve"> en el portal de Colombia Compra </w:t>
            </w:r>
            <w:r w:rsidR="003C57F7" w:rsidRPr="00212AA1">
              <w:rPr>
                <w:rFonts w:cs="Arial"/>
                <w:color w:val="000000"/>
                <w:sz w:val="24"/>
                <w:szCs w:val="24"/>
              </w:rPr>
              <w:t>Eficiente ya</w:t>
            </w:r>
            <w:r w:rsidRPr="00212AA1">
              <w:rPr>
                <w:rFonts w:cs="Arial"/>
                <w:color w:val="000000"/>
                <w:sz w:val="24"/>
                <w:szCs w:val="24"/>
              </w:rPr>
              <w:t xml:space="preserve"> indicado</w:t>
            </w:r>
            <w:r w:rsidR="00A049A1">
              <w:rPr>
                <w:rFonts w:cs="Arial"/>
                <w:color w:val="000000"/>
                <w:sz w:val="24"/>
                <w:szCs w:val="24"/>
              </w:rPr>
              <w:t xml:space="preserve">. </w:t>
            </w:r>
          </w:p>
          <w:p w14:paraId="07E01E76" w14:textId="77777777" w:rsidR="00600BD4" w:rsidRDefault="00600BD4" w:rsidP="00600BD4">
            <w:pPr>
              <w:spacing w:after="0" w:line="240" w:lineRule="auto"/>
              <w:rPr>
                <w:rFonts w:cs="Arial"/>
                <w:color w:val="000000"/>
                <w:sz w:val="24"/>
                <w:szCs w:val="24"/>
              </w:rPr>
            </w:pPr>
            <w:r>
              <w:rPr>
                <w:rFonts w:cs="Arial"/>
                <w:color w:val="000000"/>
                <w:sz w:val="24"/>
                <w:szCs w:val="24"/>
              </w:rPr>
              <w:t>Los contratos/convenios que desarrollaron esta acción y sus operadores son los siguientes:</w:t>
            </w:r>
          </w:p>
          <w:p w14:paraId="3BFD51A2" w14:textId="77777777" w:rsidR="00600BD4" w:rsidRDefault="00600BD4" w:rsidP="00600BD4">
            <w:pPr>
              <w:spacing w:after="0" w:line="240" w:lineRule="auto"/>
              <w:rPr>
                <w:rFonts w:cs="Arial"/>
                <w:color w:val="000000"/>
                <w:sz w:val="24"/>
                <w:szCs w:val="24"/>
              </w:rPr>
            </w:pPr>
          </w:p>
          <w:tbl>
            <w:tblPr>
              <w:tblW w:w="8980" w:type="dxa"/>
              <w:jc w:val="center"/>
              <w:tblLayout w:type="fixed"/>
              <w:tblCellMar>
                <w:left w:w="70" w:type="dxa"/>
                <w:right w:w="70" w:type="dxa"/>
              </w:tblCellMar>
              <w:tblLook w:val="04A0" w:firstRow="1" w:lastRow="0" w:firstColumn="1" w:lastColumn="0" w:noHBand="0" w:noVBand="1"/>
            </w:tblPr>
            <w:tblGrid>
              <w:gridCol w:w="2412"/>
              <w:gridCol w:w="3126"/>
              <w:gridCol w:w="3442"/>
            </w:tblGrid>
            <w:tr w:rsidR="00600BD4" w:rsidRPr="00B94AB7" w14:paraId="2F2026AD" w14:textId="77777777" w:rsidTr="00F14DBC">
              <w:trPr>
                <w:trHeight w:val="300"/>
                <w:tblHeader/>
                <w:jc w:val="center"/>
              </w:trPr>
              <w:tc>
                <w:tcPr>
                  <w:tcW w:w="2412"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14:paraId="0031999C" w14:textId="77777777" w:rsidR="00600BD4" w:rsidRPr="00B94AB7" w:rsidRDefault="00600BD4" w:rsidP="00600BD4">
                  <w:pPr>
                    <w:spacing w:after="0" w:line="240" w:lineRule="auto"/>
                    <w:jc w:val="center"/>
                    <w:rPr>
                      <w:rFonts w:ascii="Verdana" w:eastAsia="Times New Roman" w:hAnsi="Verdana"/>
                      <w:b/>
                      <w:bCs/>
                      <w:sz w:val="16"/>
                      <w:szCs w:val="16"/>
                      <w:lang w:eastAsia="es-CO"/>
                    </w:rPr>
                  </w:pPr>
                  <w:r w:rsidRPr="00B94AB7">
                    <w:rPr>
                      <w:rFonts w:ascii="Verdana" w:eastAsia="Times New Roman" w:hAnsi="Verdana"/>
                      <w:b/>
                      <w:bCs/>
                      <w:sz w:val="16"/>
                      <w:szCs w:val="16"/>
                      <w:lang w:eastAsia="es-CO"/>
                    </w:rPr>
                    <w:t>NÚMERO CONTRATO/CONVENIO</w:t>
                  </w:r>
                </w:p>
              </w:tc>
              <w:tc>
                <w:tcPr>
                  <w:tcW w:w="3126"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14:paraId="09DE9C6A" w14:textId="77777777" w:rsidR="00600BD4" w:rsidRPr="00B94AB7" w:rsidRDefault="00600BD4" w:rsidP="00600BD4">
                  <w:pPr>
                    <w:spacing w:after="0" w:line="240" w:lineRule="auto"/>
                    <w:jc w:val="center"/>
                    <w:rPr>
                      <w:rFonts w:ascii="Verdana" w:eastAsia="Times New Roman" w:hAnsi="Verdana"/>
                      <w:b/>
                      <w:bCs/>
                      <w:sz w:val="16"/>
                      <w:szCs w:val="16"/>
                      <w:lang w:eastAsia="es-CO"/>
                    </w:rPr>
                  </w:pPr>
                  <w:r w:rsidRPr="00B94AB7">
                    <w:rPr>
                      <w:rFonts w:ascii="Verdana" w:eastAsia="Times New Roman" w:hAnsi="Verdana"/>
                      <w:b/>
                      <w:bCs/>
                      <w:sz w:val="16"/>
                      <w:szCs w:val="16"/>
                      <w:lang w:eastAsia="es-CO"/>
                    </w:rPr>
                    <w:t>EJECUTOR</w:t>
                  </w:r>
                </w:p>
              </w:tc>
              <w:tc>
                <w:tcPr>
                  <w:tcW w:w="3442"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14:paraId="3C233E77" w14:textId="7A4ADD4E" w:rsidR="00600BD4" w:rsidRPr="00B94AB7" w:rsidRDefault="00600BD4" w:rsidP="00600BD4">
                  <w:pPr>
                    <w:spacing w:after="0" w:line="240" w:lineRule="auto"/>
                    <w:jc w:val="center"/>
                    <w:rPr>
                      <w:rFonts w:ascii="Verdana" w:eastAsia="Times New Roman" w:hAnsi="Verdana"/>
                      <w:b/>
                      <w:bCs/>
                      <w:sz w:val="16"/>
                      <w:szCs w:val="16"/>
                      <w:lang w:eastAsia="es-CO"/>
                    </w:rPr>
                  </w:pPr>
                  <w:r>
                    <w:rPr>
                      <w:rFonts w:ascii="Verdana" w:eastAsia="Times New Roman" w:hAnsi="Verdana"/>
                      <w:b/>
                      <w:bCs/>
                      <w:sz w:val="16"/>
                      <w:szCs w:val="16"/>
                      <w:lang w:eastAsia="es-CO"/>
                    </w:rPr>
                    <w:t xml:space="preserve">TEMA </w:t>
                  </w:r>
                  <w:r w:rsidR="00A13EC5">
                    <w:rPr>
                      <w:rFonts w:ascii="Verdana" w:eastAsia="Times New Roman" w:hAnsi="Verdana"/>
                      <w:b/>
                      <w:bCs/>
                      <w:sz w:val="16"/>
                      <w:szCs w:val="16"/>
                      <w:lang w:eastAsia="es-CO"/>
                    </w:rPr>
                    <w:t>–</w:t>
                  </w:r>
                  <w:r>
                    <w:rPr>
                      <w:rFonts w:ascii="Verdana" w:eastAsia="Times New Roman" w:hAnsi="Verdana"/>
                      <w:b/>
                      <w:bCs/>
                      <w:sz w:val="16"/>
                      <w:szCs w:val="16"/>
                      <w:lang w:eastAsia="es-CO"/>
                    </w:rPr>
                    <w:t xml:space="preserve"> LUGAR</w:t>
                  </w:r>
                </w:p>
              </w:tc>
            </w:tr>
            <w:tr w:rsidR="00600BD4" w:rsidRPr="00B94AB7" w14:paraId="1F8A806C" w14:textId="77777777" w:rsidTr="00F14DBC">
              <w:trPr>
                <w:trHeight w:val="300"/>
                <w:jc w:val="center"/>
              </w:trPr>
              <w:tc>
                <w:tcPr>
                  <w:tcW w:w="2412" w:type="dxa"/>
                  <w:vMerge/>
                  <w:tcBorders>
                    <w:top w:val="single" w:sz="8" w:space="0" w:color="auto"/>
                    <w:left w:val="single" w:sz="4" w:space="0" w:color="auto"/>
                    <w:bottom w:val="single" w:sz="8" w:space="0" w:color="000000"/>
                    <w:right w:val="single" w:sz="4" w:space="0" w:color="auto"/>
                  </w:tcBorders>
                  <w:vAlign w:val="center"/>
                  <w:hideMark/>
                </w:tcPr>
                <w:p w14:paraId="7F788207" w14:textId="77777777" w:rsidR="00600BD4" w:rsidRPr="00B94AB7" w:rsidRDefault="00600BD4" w:rsidP="00600BD4">
                  <w:pPr>
                    <w:spacing w:after="0" w:line="240" w:lineRule="auto"/>
                    <w:rPr>
                      <w:rFonts w:ascii="Verdana" w:eastAsia="Times New Roman" w:hAnsi="Verdana"/>
                      <w:b/>
                      <w:bCs/>
                      <w:sz w:val="16"/>
                      <w:szCs w:val="16"/>
                      <w:lang w:eastAsia="es-CO"/>
                    </w:rPr>
                  </w:pPr>
                </w:p>
              </w:tc>
              <w:tc>
                <w:tcPr>
                  <w:tcW w:w="3126" w:type="dxa"/>
                  <w:vMerge/>
                  <w:tcBorders>
                    <w:top w:val="single" w:sz="8" w:space="0" w:color="auto"/>
                    <w:left w:val="single" w:sz="4" w:space="0" w:color="auto"/>
                    <w:bottom w:val="single" w:sz="8" w:space="0" w:color="000000"/>
                    <w:right w:val="single" w:sz="4" w:space="0" w:color="auto"/>
                  </w:tcBorders>
                  <w:vAlign w:val="center"/>
                  <w:hideMark/>
                </w:tcPr>
                <w:p w14:paraId="4D2135D0" w14:textId="77777777" w:rsidR="00600BD4" w:rsidRPr="00B94AB7" w:rsidRDefault="00600BD4" w:rsidP="00600BD4">
                  <w:pPr>
                    <w:spacing w:after="0" w:line="240" w:lineRule="auto"/>
                    <w:rPr>
                      <w:rFonts w:ascii="Verdana" w:eastAsia="Times New Roman" w:hAnsi="Verdana"/>
                      <w:b/>
                      <w:bCs/>
                      <w:sz w:val="16"/>
                      <w:szCs w:val="16"/>
                      <w:lang w:eastAsia="es-CO"/>
                    </w:rPr>
                  </w:pPr>
                </w:p>
              </w:tc>
              <w:tc>
                <w:tcPr>
                  <w:tcW w:w="3442" w:type="dxa"/>
                  <w:vMerge/>
                  <w:tcBorders>
                    <w:top w:val="single" w:sz="8" w:space="0" w:color="auto"/>
                    <w:left w:val="single" w:sz="4" w:space="0" w:color="auto"/>
                    <w:bottom w:val="single" w:sz="8" w:space="0" w:color="000000"/>
                    <w:right w:val="single" w:sz="4" w:space="0" w:color="auto"/>
                  </w:tcBorders>
                  <w:vAlign w:val="center"/>
                  <w:hideMark/>
                </w:tcPr>
                <w:p w14:paraId="0E1A3C5D" w14:textId="77777777" w:rsidR="00600BD4" w:rsidRPr="00B94AB7" w:rsidRDefault="00600BD4" w:rsidP="00600BD4">
                  <w:pPr>
                    <w:spacing w:after="0" w:line="240" w:lineRule="auto"/>
                    <w:rPr>
                      <w:rFonts w:ascii="Verdana" w:eastAsia="Times New Roman" w:hAnsi="Verdana"/>
                      <w:b/>
                      <w:bCs/>
                      <w:sz w:val="16"/>
                      <w:szCs w:val="16"/>
                      <w:lang w:eastAsia="es-CO"/>
                    </w:rPr>
                  </w:pPr>
                </w:p>
              </w:tc>
            </w:tr>
            <w:tr w:rsidR="00600BD4" w:rsidRPr="00B94AB7" w14:paraId="52DDC0E5" w14:textId="77777777" w:rsidTr="00F14DBC">
              <w:trPr>
                <w:trHeight w:val="315"/>
                <w:jc w:val="center"/>
              </w:trPr>
              <w:tc>
                <w:tcPr>
                  <w:tcW w:w="2412" w:type="dxa"/>
                  <w:vMerge/>
                  <w:tcBorders>
                    <w:top w:val="single" w:sz="8" w:space="0" w:color="auto"/>
                    <w:left w:val="single" w:sz="4" w:space="0" w:color="auto"/>
                    <w:bottom w:val="single" w:sz="8" w:space="0" w:color="000000"/>
                    <w:right w:val="single" w:sz="4" w:space="0" w:color="auto"/>
                  </w:tcBorders>
                  <w:vAlign w:val="center"/>
                  <w:hideMark/>
                </w:tcPr>
                <w:p w14:paraId="1F6D7166" w14:textId="77777777" w:rsidR="00600BD4" w:rsidRPr="00B94AB7" w:rsidRDefault="00600BD4" w:rsidP="00600BD4">
                  <w:pPr>
                    <w:spacing w:after="0" w:line="240" w:lineRule="auto"/>
                    <w:rPr>
                      <w:rFonts w:ascii="Verdana" w:eastAsia="Times New Roman" w:hAnsi="Verdana"/>
                      <w:b/>
                      <w:bCs/>
                      <w:sz w:val="16"/>
                      <w:szCs w:val="16"/>
                      <w:lang w:eastAsia="es-CO"/>
                    </w:rPr>
                  </w:pPr>
                </w:p>
              </w:tc>
              <w:tc>
                <w:tcPr>
                  <w:tcW w:w="3126" w:type="dxa"/>
                  <w:vMerge/>
                  <w:tcBorders>
                    <w:top w:val="single" w:sz="8" w:space="0" w:color="auto"/>
                    <w:left w:val="single" w:sz="4" w:space="0" w:color="auto"/>
                    <w:bottom w:val="single" w:sz="8" w:space="0" w:color="000000"/>
                    <w:right w:val="single" w:sz="4" w:space="0" w:color="auto"/>
                  </w:tcBorders>
                  <w:vAlign w:val="center"/>
                  <w:hideMark/>
                </w:tcPr>
                <w:p w14:paraId="44A41871" w14:textId="77777777" w:rsidR="00600BD4" w:rsidRPr="00B94AB7" w:rsidRDefault="00600BD4" w:rsidP="00600BD4">
                  <w:pPr>
                    <w:spacing w:after="0" w:line="240" w:lineRule="auto"/>
                    <w:rPr>
                      <w:rFonts w:ascii="Verdana" w:eastAsia="Times New Roman" w:hAnsi="Verdana"/>
                      <w:b/>
                      <w:bCs/>
                      <w:sz w:val="16"/>
                      <w:szCs w:val="16"/>
                      <w:lang w:eastAsia="es-CO"/>
                    </w:rPr>
                  </w:pPr>
                </w:p>
              </w:tc>
              <w:tc>
                <w:tcPr>
                  <w:tcW w:w="3442" w:type="dxa"/>
                  <w:vMerge/>
                  <w:tcBorders>
                    <w:top w:val="single" w:sz="8" w:space="0" w:color="auto"/>
                    <w:left w:val="single" w:sz="4" w:space="0" w:color="auto"/>
                    <w:bottom w:val="single" w:sz="8" w:space="0" w:color="000000"/>
                    <w:right w:val="single" w:sz="4" w:space="0" w:color="auto"/>
                  </w:tcBorders>
                  <w:vAlign w:val="center"/>
                  <w:hideMark/>
                </w:tcPr>
                <w:p w14:paraId="664A7E57" w14:textId="77777777" w:rsidR="00600BD4" w:rsidRPr="00B94AB7" w:rsidRDefault="00600BD4" w:rsidP="00600BD4">
                  <w:pPr>
                    <w:spacing w:after="0" w:line="240" w:lineRule="auto"/>
                    <w:rPr>
                      <w:rFonts w:ascii="Verdana" w:eastAsia="Times New Roman" w:hAnsi="Verdana"/>
                      <w:b/>
                      <w:bCs/>
                      <w:sz w:val="16"/>
                      <w:szCs w:val="16"/>
                      <w:lang w:eastAsia="es-CO"/>
                    </w:rPr>
                  </w:pPr>
                </w:p>
              </w:tc>
            </w:tr>
            <w:tr w:rsidR="00600BD4" w:rsidRPr="00B94AB7" w14:paraId="285FD544" w14:textId="77777777" w:rsidTr="00F14DBC">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tcPr>
                <w:p w14:paraId="203E039C" w14:textId="77777777" w:rsidR="00600BD4" w:rsidRPr="00B94AB7" w:rsidRDefault="00600BD4" w:rsidP="00600BD4">
                  <w:pPr>
                    <w:spacing w:after="0" w:line="240" w:lineRule="auto"/>
                    <w:jc w:val="center"/>
                    <w:rPr>
                      <w:rFonts w:ascii="Verdana" w:eastAsia="Times New Roman" w:hAnsi="Verdana"/>
                      <w:sz w:val="16"/>
                      <w:szCs w:val="16"/>
                      <w:lang w:eastAsia="es-CO"/>
                    </w:rPr>
                  </w:pPr>
                  <w:r>
                    <w:rPr>
                      <w:rFonts w:ascii="Verdana" w:eastAsia="Times New Roman" w:hAnsi="Verdana"/>
                      <w:sz w:val="16"/>
                      <w:szCs w:val="16"/>
                      <w:lang w:eastAsia="es-CO"/>
                    </w:rPr>
                    <w:t>1609</w:t>
                  </w:r>
                </w:p>
              </w:tc>
              <w:tc>
                <w:tcPr>
                  <w:tcW w:w="3126" w:type="dxa"/>
                  <w:tcBorders>
                    <w:top w:val="nil"/>
                    <w:left w:val="nil"/>
                    <w:bottom w:val="single" w:sz="4" w:space="0" w:color="auto"/>
                    <w:right w:val="single" w:sz="4" w:space="0" w:color="auto"/>
                  </w:tcBorders>
                  <w:shd w:val="clear" w:color="auto" w:fill="auto"/>
                  <w:vAlign w:val="center"/>
                  <w:hideMark/>
                </w:tcPr>
                <w:p w14:paraId="061D392A" w14:textId="77777777"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 xml:space="preserve">Consorcio </w:t>
                  </w:r>
                  <w:proofErr w:type="spellStart"/>
                  <w:r w:rsidRPr="00B94AB7">
                    <w:rPr>
                      <w:rFonts w:ascii="Verdana" w:eastAsia="Times New Roman" w:hAnsi="Verdana"/>
                      <w:sz w:val="16"/>
                      <w:szCs w:val="16"/>
                      <w:lang w:eastAsia="es-CO"/>
                    </w:rPr>
                    <w:t>ReSA</w:t>
                  </w:r>
                  <w:proofErr w:type="spellEnd"/>
                  <w:r w:rsidRPr="00B94AB7">
                    <w:rPr>
                      <w:rFonts w:ascii="Verdana" w:eastAsia="Times New Roman" w:hAnsi="Verdana"/>
                      <w:sz w:val="16"/>
                      <w:szCs w:val="16"/>
                      <w:lang w:eastAsia="es-CO"/>
                    </w:rPr>
                    <w:t>-DPS 2016-2017</w:t>
                  </w:r>
                </w:p>
              </w:tc>
              <w:tc>
                <w:tcPr>
                  <w:tcW w:w="3442" w:type="dxa"/>
                  <w:tcBorders>
                    <w:top w:val="nil"/>
                    <w:left w:val="nil"/>
                    <w:bottom w:val="single" w:sz="4" w:space="0" w:color="auto"/>
                    <w:right w:val="single" w:sz="4" w:space="0" w:color="auto"/>
                  </w:tcBorders>
                  <w:shd w:val="clear" w:color="auto" w:fill="auto"/>
                  <w:vAlign w:val="center"/>
                  <w:hideMark/>
                </w:tcPr>
                <w:p w14:paraId="2A26AA4B" w14:textId="77777777"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 xml:space="preserve">RESA </w:t>
                  </w:r>
                  <w:r>
                    <w:rPr>
                      <w:rFonts w:ascii="Verdana" w:eastAsia="Times New Roman" w:hAnsi="Verdana"/>
                      <w:sz w:val="16"/>
                      <w:szCs w:val="16"/>
                      <w:lang w:eastAsia="es-CO"/>
                    </w:rPr>
                    <w:t xml:space="preserve">RURAL - </w:t>
                  </w:r>
                  <w:r w:rsidRPr="00B94AB7">
                    <w:rPr>
                      <w:rFonts w:ascii="Verdana" w:eastAsia="Times New Roman" w:hAnsi="Verdana"/>
                      <w:sz w:val="16"/>
                      <w:szCs w:val="16"/>
                      <w:lang w:eastAsia="es-CO"/>
                    </w:rPr>
                    <w:t xml:space="preserve">ZONA </w:t>
                  </w:r>
                  <w:r>
                    <w:rPr>
                      <w:rFonts w:ascii="Verdana" w:eastAsia="Times New Roman" w:hAnsi="Verdana"/>
                      <w:sz w:val="16"/>
                      <w:szCs w:val="16"/>
                      <w:lang w:eastAsia="es-CO"/>
                    </w:rPr>
                    <w:t xml:space="preserve">CENTRO </w:t>
                  </w:r>
                  <w:r w:rsidRPr="00B94AB7">
                    <w:rPr>
                      <w:rFonts w:ascii="Verdana" w:eastAsia="Times New Roman" w:hAnsi="Verdana"/>
                      <w:sz w:val="16"/>
                      <w:szCs w:val="16"/>
                      <w:lang w:eastAsia="es-CO"/>
                    </w:rPr>
                    <w:t>SUROCCIDENTE</w:t>
                  </w:r>
                </w:p>
              </w:tc>
            </w:tr>
            <w:tr w:rsidR="00600BD4" w:rsidRPr="00B94AB7" w14:paraId="12A73B96" w14:textId="77777777" w:rsidTr="00F14DBC">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tcPr>
                <w:p w14:paraId="7F855942" w14:textId="77777777" w:rsidR="00600BD4" w:rsidRPr="00B94AB7" w:rsidRDefault="00600BD4" w:rsidP="00600BD4">
                  <w:pPr>
                    <w:spacing w:after="0" w:line="240" w:lineRule="auto"/>
                    <w:jc w:val="center"/>
                    <w:rPr>
                      <w:rFonts w:ascii="Verdana" w:eastAsia="Times New Roman" w:hAnsi="Verdana"/>
                      <w:sz w:val="16"/>
                      <w:szCs w:val="16"/>
                      <w:lang w:eastAsia="es-CO"/>
                    </w:rPr>
                  </w:pPr>
                  <w:r>
                    <w:rPr>
                      <w:rFonts w:ascii="Verdana" w:eastAsia="Times New Roman" w:hAnsi="Verdana"/>
                      <w:sz w:val="16"/>
                      <w:szCs w:val="16"/>
                      <w:lang w:eastAsia="es-CO"/>
                    </w:rPr>
                    <w:t>1545</w:t>
                  </w:r>
                </w:p>
              </w:tc>
              <w:tc>
                <w:tcPr>
                  <w:tcW w:w="3126" w:type="dxa"/>
                  <w:tcBorders>
                    <w:top w:val="nil"/>
                    <w:left w:val="nil"/>
                    <w:bottom w:val="single" w:sz="4" w:space="0" w:color="auto"/>
                    <w:right w:val="single" w:sz="4" w:space="0" w:color="auto"/>
                  </w:tcBorders>
                  <w:shd w:val="clear" w:color="auto" w:fill="auto"/>
                  <w:vAlign w:val="center"/>
                  <w:hideMark/>
                </w:tcPr>
                <w:p w14:paraId="39BE24B9" w14:textId="77777777"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Corporación Selva Húmeda ONG</w:t>
                  </w:r>
                </w:p>
              </w:tc>
              <w:tc>
                <w:tcPr>
                  <w:tcW w:w="3442" w:type="dxa"/>
                  <w:tcBorders>
                    <w:top w:val="nil"/>
                    <w:left w:val="nil"/>
                    <w:bottom w:val="single" w:sz="4" w:space="0" w:color="auto"/>
                    <w:right w:val="single" w:sz="4" w:space="0" w:color="auto"/>
                  </w:tcBorders>
                  <w:shd w:val="clear" w:color="auto" w:fill="auto"/>
                  <w:vAlign w:val="center"/>
                  <w:hideMark/>
                </w:tcPr>
                <w:p w14:paraId="4E93AED7" w14:textId="081ED831"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 xml:space="preserve">RESA </w:t>
                  </w:r>
                  <w:r w:rsidR="003C57F7" w:rsidRPr="00B94AB7">
                    <w:rPr>
                      <w:rFonts w:ascii="Verdana" w:eastAsia="Times New Roman" w:hAnsi="Verdana"/>
                      <w:sz w:val="16"/>
                      <w:szCs w:val="16"/>
                      <w:lang w:eastAsia="es-CO"/>
                    </w:rPr>
                    <w:t>RURAL -</w:t>
                  </w:r>
                  <w:r>
                    <w:rPr>
                      <w:rFonts w:ascii="Verdana" w:eastAsia="Times New Roman" w:hAnsi="Verdana"/>
                      <w:sz w:val="16"/>
                      <w:szCs w:val="16"/>
                      <w:lang w:eastAsia="es-CO"/>
                    </w:rPr>
                    <w:t xml:space="preserve"> </w:t>
                  </w:r>
                  <w:r w:rsidRPr="00B94AB7">
                    <w:rPr>
                      <w:rFonts w:ascii="Verdana" w:eastAsia="Times New Roman" w:hAnsi="Verdana"/>
                      <w:sz w:val="16"/>
                      <w:szCs w:val="16"/>
                      <w:lang w:eastAsia="es-CO"/>
                    </w:rPr>
                    <w:t>CALDAS</w:t>
                  </w:r>
                </w:p>
              </w:tc>
            </w:tr>
            <w:tr w:rsidR="00600BD4" w:rsidRPr="00B94AB7" w14:paraId="0A6D9963" w14:textId="77777777" w:rsidTr="00F14DBC">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tcPr>
                <w:p w14:paraId="34A595ED" w14:textId="77777777" w:rsidR="00600BD4" w:rsidRPr="00B94AB7" w:rsidRDefault="00600BD4" w:rsidP="00600BD4">
                  <w:pPr>
                    <w:spacing w:after="0" w:line="240" w:lineRule="auto"/>
                    <w:jc w:val="center"/>
                    <w:rPr>
                      <w:rFonts w:ascii="Verdana" w:eastAsia="Times New Roman" w:hAnsi="Verdana"/>
                      <w:sz w:val="16"/>
                      <w:szCs w:val="16"/>
                      <w:lang w:eastAsia="es-CO"/>
                    </w:rPr>
                  </w:pPr>
                  <w:r>
                    <w:rPr>
                      <w:rFonts w:ascii="Verdana" w:eastAsia="Times New Roman" w:hAnsi="Verdana"/>
                      <w:sz w:val="16"/>
                      <w:szCs w:val="16"/>
                      <w:lang w:eastAsia="es-CO"/>
                    </w:rPr>
                    <w:t>1461</w:t>
                  </w:r>
                </w:p>
              </w:tc>
              <w:tc>
                <w:tcPr>
                  <w:tcW w:w="3126" w:type="dxa"/>
                  <w:tcBorders>
                    <w:top w:val="nil"/>
                    <w:left w:val="nil"/>
                    <w:bottom w:val="single" w:sz="4" w:space="0" w:color="auto"/>
                    <w:right w:val="single" w:sz="4" w:space="0" w:color="auto"/>
                  </w:tcBorders>
                  <w:shd w:val="clear" w:color="auto" w:fill="auto"/>
                  <w:vAlign w:val="center"/>
                  <w:hideMark/>
                </w:tcPr>
                <w:p w14:paraId="1370C7BD" w14:textId="543FCCA2" w:rsidR="00D522DF" w:rsidRPr="00D522DF" w:rsidRDefault="00D522DF" w:rsidP="00D522DF">
                  <w:pPr>
                    <w:spacing w:after="0" w:line="240" w:lineRule="auto"/>
                    <w:jc w:val="center"/>
                    <w:rPr>
                      <w:rFonts w:ascii="Verdana" w:eastAsia="Times New Roman" w:hAnsi="Verdana"/>
                      <w:sz w:val="16"/>
                      <w:szCs w:val="16"/>
                      <w:lang w:eastAsia="es-CO"/>
                    </w:rPr>
                  </w:pPr>
                  <w:r w:rsidRPr="00D522DF">
                    <w:rPr>
                      <w:rFonts w:ascii="Verdana" w:eastAsia="Times New Roman" w:hAnsi="Verdana"/>
                      <w:sz w:val="16"/>
                      <w:szCs w:val="16"/>
                      <w:lang w:eastAsia="es-CO"/>
                    </w:rPr>
                    <w:t xml:space="preserve"> FUNDACION AL SERVICIO</w:t>
                  </w:r>
                </w:p>
                <w:p w14:paraId="4F7573EC" w14:textId="133430C6" w:rsidR="00600BD4" w:rsidRPr="00B94AB7" w:rsidRDefault="00D522DF" w:rsidP="00D522DF">
                  <w:pPr>
                    <w:spacing w:after="0" w:line="240" w:lineRule="auto"/>
                    <w:jc w:val="center"/>
                    <w:rPr>
                      <w:rFonts w:ascii="Verdana" w:eastAsia="Times New Roman" w:hAnsi="Verdana"/>
                      <w:sz w:val="16"/>
                      <w:szCs w:val="16"/>
                      <w:lang w:eastAsia="es-CO"/>
                    </w:rPr>
                  </w:pPr>
                  <w:r w:rsidRPr="00D522DF">
                    <w:rPr>
                      <w:rFonts w:ascii="Verdana" w:eastAsia="Times New Roman" w:hAnsi="Verdana"/>
                      <w:sz w:val="16"/>
                      <w:szCs w:val="16"/>
                      <w:lang w:eastAsia="es-CO"/>
                    </w:rPr>
                    <w:t>REGIONA</w:t>
                  </w:r>
                  <w:r>
                    <w:rPr>
                      <w:rFonts w:ascii="Verdana" w:eastAsia="Times New Roman" w:hAnsi="Verdana"/>
                      <w:sz w:val="16"/>
                      <w:szCs w:val="16"/>
                      <w:lang w:eastAsia="es-CO"/>
                    </w:rPr>
                    <w:t xml:space="preserve"> - </w:t>
                  </w:r>
                  <w:r w:rsidR="00600BD4" w:rsidRPr="00B94AB7">
                    <w:rPr>
                      <w:rFonts w:ascii="Verdana" w:eastAsia="Times New Roman" w:hAnsi="Verdana"/>
                      <w:sz w:val="16"/>
                      <w:szCs w:val="16"/>
                      <w:lang w:eastAsia="es-CO"/>
                    </w:rPr>
                    <w:t>FUNDASER</w:t>
                  </w:r>
                  <w:r>
                    <w:rPr>
                      <w:rFonts w:ascii="Verdana" w:eastAsia="Times New Roman" w:hAnsi="Verdana"/>
                      <w:sz w:val="16"/>
                      <w:szCs w:val="16"/>
                      <w:lang w:eastAsia="es-CO"/>
                    </w:rPr>
                    <w:t xml:space="preserve"> </w:t>
                  </w:r>
                </w:p>
              </w:tc>
              <w:tc>
                <w:tcPr>
                  <w:tcW w:w="3442" w:type="dxa"/>
                  <w:tcBorders>
                    <w:top w:val="nil"/>
                    <w:left w:val="nil"/>
                    <w:bottom w:val="single" w:sz="4" w:space="0" w:color="auto"/>
                    <w:right w:val="single" w:sz="4" w:space="0" w:color="auto"/>
                  </w:tcBorders>
                  <w:shd w:val="clear" w:color="auto" w:fill="auto"/>
                  <w:vAlign w:val="center"/>
                  <w:hideMark/>
                </w:tcPr>
                <w:p w14:paraId="67ED01DE" w14:textId="48020DB6"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 xml:space="preserve">RESA </w:t>
                  </w:r>
                  <w:r>
                    <w:rPr>
                      <w:rFonts w:ascii="Verdana" w:eastAsia="Times New Roman" w:hAnsi="Verdana"/>
                      <w:sz w:val="16"/>
                      <w:szCs w:val="16"/>
                      <w:lang w:eastAsia="es-CO"/>
                    </w:rPr>
                    <w:t xml:space="preserve">RURAL </w:t>
                  </w:r>
                  <w:r w:rsidR="00A13EC5">
                    <w:rPr>
                      <w:rFonts w:ascii="Verdana" w:eastAsia="Times New Roman" w:hAnsi="Verdana"/>
                      <w:sz w:val="16"/>
                      <w:szCs w:val="16"/>
                      <w:lang w:eastAsia="es-CO"/>
                    </w:rPr>
                    <w:t>–</w:t>
                  </w:r>
                  <w:r>
                    <w:rPr>
                      <w:rFonts w:ascii="Verdana" w:eastAsia="Times New Roman" w:hAnsi="Verdana"/>
                      <w:sz w:val="16"/>
                      <w:szCs w:val="16"/>
                      <w:lang w:eastAsia="es-CO"/>
                    </w:rPr>
                    <w:t xml:space="preserve"> </w:t>
                  </w:r>
                  <w:r w:rsidRPr="00B94AB7">
                    <w:rPr>
                      <w:rFonts w:ascii="Verdana" w:eastAsia="Times New Roman" w:hAnsi="Verdana"/>
                      <w:sz w:val="16"/>
                      <w:szCs w:val="16"/>
                      <w:lang w:eastAsia="es-CO"/>
                    </w:rPr>
                    <w:t>CORDOBA</w:t>
                  </w:r>
                </w:p>
              </w:tc>
            </w:tr>
            <w:tr w:rsidR="00600BD4" w:rsidRPr="00B94AB7" w14:paraId="6B3516FA" w14:textId="77777777" w:rsidTr="00F14DBC">
              <w:trPr>
                <w:trHeight w:val="420"/>
                <w:jc w:val="center"/>
              </w:trPr>
              <w:tc>
                <w:tcPr>
                  <w:tcW w:w="2412" w:type="dxa"/>
                  <w:tcBorders>
                    <w:top w:val="nil"/>
                    <w:left w:val="single" w:sz="4" w:space="0" w:color="auto"/>
                    <w:bottom w:val="single" w:sz="4" w:space="0" w:color="auto"/>
                    <w:right w:val="single" w:sz="4" w:space="0" w:color="auto"/>
                  </w:tcBorders>
                  <w:shd w:val="clear" w:color="auto" w:fill="auto"/>
                  <w:vAlign w:val="center"/>
                </w:tcPr>
                <w:p w14:paraId="29A2287C" w14:textId="77777777" w:rsidR="00600BD4" w:rsidRPr="00B94AB7" w:rsidRDefault="00600BD4" w:rsidP="00600BD4">
                  <w:pPr>
                    <w:spacing w:after="0" w:line="240" w:lineRule="auto"/>
                    <w:jc w:val="center"/>
                    <w:rPr>
                      <w:rFonts w:ascii="Verdana" w:eastAsia="Times New Roman" w:hAnsi="Verdana"/>
                      <w:sz w:val="16"/>
                      <w:szCs w:val="16"/>
                      <w:lang w:eastAsia="es-CO"/>
                    </w:rPr>
                  </w:pPr>
                  <w:r>
                    <w:rPr>
                      <w:rFonts w:ascii="Verdana" w:eastAsia="Times New Roman" w:hAnsi="Verdana"/>
                      <w:sz w:val="16"/>
                      <w:szCs w:val="16"/>
                      <w:lang w:eastAsia="es-CO"/>
                    </w:rPr>
                    <w:t>1549</w:t>
                  </w:r>
                </w:p>
              </w:tc>
              <w:tc>
                <w:tcPr>
                  <w:tcW w:w="3126" w:type="dxa"/>
                  <w:tcBorders>
                    <w:top w:val="nil"/>
                    <w:left w:val="nil"/>
                    <w:bottom w:val="single" w:sz="4" w:space="0" w:color="auto"/>
                    <w:right w:val="single" w:sz="4" w:space="0" w:color="auto"/>
                  </w:tcBorders>
                  <w:shd w:val="clear" w:color="auto" w:fill="auto"/>
                  <w:vAlign w:val="center"/>
                  <w:hideMark/>
                </w:tcPr>
                <w:p w14:paraId="4CF7D564" w14:textId="77777777"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 xml:space="preserve">Cooperativa Multiactiva </w:t>
                  </w:r>
                  <w:proofErr w:type="spellStart"/>
                  <w:r w:rsidRPr="00B94AB7">
                    <w:rPr>
                      <w:rFonts w:ascii="Verdana" w:eastAsia="Times New Roman" w:hAnsi="Verdana"/>
                      <w:sz w:val="16"/>
                      <w:szCs w:val="16"/>
                      <w:lang w:eastAsia="es-CO"/>
                    </w:rPr>
                    <w:t>Surcolombiana</w:t>
                  </w:r>
                  <w:proofErr w:type="spellEnd"/>
                  <w:r w:rsidRPr="00B94AB7">
                    <w:rPr>
                      <w:rFonts w:ascii="Verdana" w:eastAsia="Times New Roman" w:hAnsi="Verdana"/>
                      <w:sz w:val="16"/>
                      <w:szCs w:val="16"/>
                      <w:lang w:eastAsia="es-CO"/>
                    </w:rPr>
                    <w:t xml:space="preserve"> de Inversiones Limitada</w:t>
                  </w:r>
                </w:p>
              </w:tc>
              <w:tc>
                <w:tcPr>
                  <w:tcW w:w="3442" w:type="dxa"/>
                  <w:tcBorders>
                    <w:top w:val="nil"/>
                    <w:left w:val="nil"/>
                    <w:bottom w:val="single" w:sz="4" w:space="0" w:color="auto"/>
                    <w:right w:val="single" w:sz="4" w:space="0" w:color="auto"/>
                  </w:tcBorders>
                  <w:shd w:val="clear" w:color="auto" w:fill="auto"/>
                  <w:vAlign w:val="center"/>
                  <w:hideMark/>
                </w:tcPr>
                <w:p w14:paraId="5AC24DF2" w14:textId="1ADD6EB7"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RESA RURAL</w:t>
                  </w:r>
                  <w:r>
                    <w:rPr>
                      <w:rFonts w:ascii="Verdana" w:eastAsia="Times New Roman" w:hAnsi="Verdana"/>
                      <w:sz w:val="16"/>
                      <w:szCs w:val="16"/>
                      <w:lang w:eastAsia="es-CO"/>
                    </w:rPr>
                    <w:t xml:space="preserve"> </w:t>
                  </w:r>
                  <w:r w:rsidR="003C57F7">
                    <w:rPr>
                      <w:rFonts w:ascii="Verdana" w:eastAsia="Times New Roman" w:hAnsi="Verdana"/>
                      <w:sz w:val="16"/>
                      <w:szCs w:val="16"/>
                      <w:lang w:eastAsia="es-CO"/>
                    </w:rPr>
                    <w:t>-</w:t>
                  </w:r>
                  <w:r w:rsidR="003C57F7" w:rsidRPr="00B94AB7">
                    <w:rPr>
                      <w:rFonts w:ascii="Verdana" w:eastAsia="Times New Roman" w:hAnsi="Verdana"/>
                      <w:sz w:val="16"/>
                      <w:szCs w:val="16"/>
                      <w:lang w:eastAsia="es-CO"/>
                    </w:rPr>
                    <w:t xml:space="preserve"> CUNDINAMARCA</w:t>
                  </w:r>
                </w:p>
              </w:tc>
            </w:tr>
            <w:tr w:rsidR="00600BD4" w:rsidRPr="00B94AB7" w14:paraId="559F5922" w14:textId="77777777" w:rsidTr="00F14DBC">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tcPr>
                <w:p w14:paraId="6EBF5B65" w14:textId="77777777" w:rsidR="00600BD4" w:rsidRPr="00B94AB7" w:rsidRDefault="00600BD4" w:rsidP="00600BD4">
                  <w:pPr>
                    <w:spacing w:after="0" w:line="240" w:lineRule="auto"/>
                    <w:jc w:val="center"/>
                    <w:rPr>
                      <w:rFonts w:ascii="Verdana" w:eastAsia="Times New Roman" w:hAnsi="Verdana"/>
                      <w:sz w:val="16"/>
                      <w:szCs w:val="16"/>
                      <w:lang w:eastAsia="es-CO"/>
                    </w:rPr>
                  </w:pPr>
                  <w:r>
                    <w:rPr>
                      <w:rFonts w:ascii="Verdana" w:eastAsia="Times New Roman" w:hAnsi="Verdana"/>
                      <w:sz w:val="16"/>
                      <w:szCs w:val="16"/>
                      <w:lang w:eastAsia="es-CO"/>
                    </w:rPr>
                    <w:t>1600</w:t>
                  </w:r>
                </w:p>
              </w:tc>
              <w:tc>
                <w:tcPr>
                  <w:tcW w:w="3126" w:type="dxa"/>
                  <w:tcBorders>
                    <w:top w:val="nil"/>
                    <w:left w:val="nil"/>
                    <w:bottom w:val="single" w:sz="4" w:space="0" w:color="auto"/>
                    <w:right w:val="single" w:sz="4" w:space="0" w:color="auto"/>
                  </w:tcBorders>
                  <w:shd w:val="clear" w:color="auto" w:fill="auto"/>
                  <w:vAlign w:val="center"/>
                  <w:hideMark/>
                </w:tcPr>
                <w:p w14:paraId="3E222528" w14:textId="77777777"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Unión Temporal Cosmovisión 2016</w:t>
                  </w:r>
                </w:p>
              </w:tc>
              <w:tc>
                <w:tcPr>
                  <w:tcW w:w="3442" w:type="dxa"/>
                  <w:tcBorders>
                    <w:top w:val="nil"/>
                    <w:left w:val="nil"/>
                    <w:bottom w:val="single" w:sz="4" w:space="0" w:color="auto"/>
                    <w:right w:val="single" w:sz="4" w:space="0" w:color="auto"/>
                  </w:tcBorders>
                  <w:shd w:val="clear" w:color="auto" w:fill="auto"/>
                  <w:vAlign w:val="center"/>
                  <w:hideMark/>
                </w:tcPr>
                <w:p w14:paraId="3EF845ED" w14:textId="77777777"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RESA ETNICO</w:t>
                  </w:r>
                  <w:r>
                    <w:rPr>
                      <w:rFonts w:ascii="Verdana" w:eastAsia="Times New Roman" w:hAnsi="Verdana"/>
                      <w:sz w:val="16"/>
                      <w:szCs w:val="16"/>
                      <w:lang w:eastAsia="es-CO"/>
                    </w:rPr>
                    <w:t xml:space="preserve"> – CHOCÓ, GUAJIRA, ARAUCA, GUAINÍA, VAUPES</w:t>
                  </w:r>
                </w:p>
              </w:tc>
            </w:tr>
            <w:tr w:rsidR="00600BD4" w:rsidRPr="00B94AB7" w14:paraId="7A4BA041" w14:textId="77777777" w:rsidTr="00F14DBC">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tcPr>
                <w:p w14:paraId="5D2B447E" w14:textId="77777777" w:rsidR="00600BD4" w:rsidRPr="00B94AB7" w:rsidRDefault="00600BD4" w:rsidP="00600BD4">
                  <w:pPr>
                    <w:spacing w:after="0" w:line="240" w:lineRule="auto"/>
                    <w:jc w:val="center"/>
                    <w:rPr>
                      <w:rFonts w:ascii="Verdana" w:eastAsia="Times New Roman" w:hAnsi="Verdana"/>
                      <w:sz w:val="16"/>
                      <w:szCs w:val="16"/>
                      <w:lang w:eastAsia="es-CO"/>
                    </w:rPr>
                  </w:pPr>
                  <w:r>
                    <w:rPr>
                      <w:rFonts w:ascii="Verdana" w:eastAsia="Times New Roman" w:hAnsi="Verdana"/>
                      <w:sz w:val="16"/>
                      <w:szCs w:val="16"/>
                      <w:lang w:eastAsia="es-CO"/>
                    </w:rPr>
                    <w:t>1601</w:t>
                  </w:r>
                </w:p>
              </w:tc>
              <w:tc>
                <w:tcPr>
                  <w:tcW w:w="3126" w:type="dxa"/>
                  <w:tcBorders>
                    <w:top w:val="nil"/>
                    <w:left w:val="nil"/>
                    <w:bottom w:val="single" w:sz="4" w:space="0" w:color="auto"/>
                    <w:right w:val="single" w:sz="4" w:space="0" w:color="auto"/>
                  </w:tcBorders>
                  <w:shd w:val="clear" w:color="auto" w:fill="auto"/>
                  <w:vAlign w:val="center"/>
                  <w:hideMark/>
                </w:tcPr>
                <w:p w14:paraId="5FEF7920" w14:textId="77777777"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Unión Temporal Terranova 2016</w:t>
                  </w:r>
                </w:p>
              </w:tc>
              <w:tc>
                <w:tcPr>
                  <w:tcW w:w="3442" w:type="dxa"/>
                  <w:tcBorders>
                    <w:top w:val="nil"/>
                    <w:left w:val="nil"/>
                    <w:bottom w:val="single" w:sz="4" w:space="0" w:color="auto"/>
                    <w:right w:val="single" w:sz="4" w:space="0" w:color="auto"/>
                  </w:tcBorders>
                  <w:shd w:val="clear" w:color="auto" w:fill="auto"/>
                  <w:vAlign w:val="center"/>
                  <w:hideMark/>
                </w:tcPr>
                <w:p w14:paraId="0106BB49" w14:textId="77777777"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RESA RURAL</w:t>
                  </w:r>
                  <w:r>
                    <w:rPr>
                      <w:rFonts w:ascii="Verdana" w:eastAsia="Times New Roman" w:hAnsi="Verdana"/>
                      <w:sz w:val="16"/>
                      <w:szCs w:val="16"/>
                      <w:lang w:eastAsia="es-CO"/>
                    </w:rPr>
                    <w:t xml:space="preserve"> -</w:t>
                  </w:r>
                  <w:r w:rsidRPr="00B94AB7">
                    <w:rPr>
                      <w:rFonts w:ascii="Verdana" w:eastAsia="Times New Roman" w:hAnsi="Verdana"/>
                      <w:sz w:val="16"/>
                      <w:szCs w:val="16"/>
                      <w:lang w:eastAsia="es-CO"/>
                    </w:rPr>
                    <w:t xml:space="preserve"> REGION CARIBE</w:t>
                  </w:r>
                </w:p>
              </w:tc>
            </w:tr>
            <w:tr w:rsidR="00600BD4" w:rsidRPr="00B94AB7" w14:paraId="0162EF40" w14:textId="77777777" w:rsidTr="00F14DBC">
              <w:trPr>
                <w:trHeight w:val="630"/>
                <w:jc w:val="center"/>
              </w:trPr>
              <w:tc>
                <w:tcPr>
                  <w:tcW w:w="2412" w:type="dxa"/>
                  <w:tcBorders>
                    <w:top w:val="nil"/>
                    <w:left w:val="single" w:sz="4" w:space="0" w:color="auto"/>
                    <w:bottom w:val="single" w:sz="4" w:space="0" w:color="auto"/>
                    <w:right w:val="single" w:sz="4" w:space="0" w:color="auto"/>
                  </w:tcBorders>
                  <w:shd w:val="clear" w:color="auto" w:fill="auto"/>
                  <w:vAlign w:val="center"/>
                </w:tcPr>
                <w:p w14:paraId="424FDB6B" w14:textId="77777777" w:rsidR="00600BD4" w:rsidRPr="00B94AB7" w:rsidRDefault="00600BD4" w:rsidP="00600BD4">
                  <w:pPr>
                    <w:spacing w:after="0" w:line="240" w:lineRule="auto"/>
                    <w:jc w:val="center"/>
                    <w:rPr>
                      <w:rFonts w:ascii="Verdana" w:eastAsia="Times New Roman" w:hAnsi="Verdana"/>
                      <w:sz w:val="16"/>
                      <w:szCs w:val="16"/>
                      <w:lang w:eastAsia="es-CO"/>
                    </w:rPr>
                  </w:pPr>
                  <w:r>
                    <w:rPr>
                      <w:rFonts w:ascii="Verdana" w:eastAsia="Times New Roman" w:hAnsi="Verdana"/>
                      <w:sz w:val="16"/>
                      <w:szCs w:val="16"/>
                      <w:lang w:eastAsia="es-CO"/>
                    </w:rPr>
                    <w:t>1635</w:t>
                  </w:r>
                </w:p>
              </w:tc>
              <w:tc>
                <w:tcPr>
                  <w:tcW w:w="3126" w:type="dxa"/>
                  <w:tcBorders>
                    <w:top w:val="nil"/>
                    <w:left w:val="nil"/>
                    <w:bottom w:val="single" w:sz="4" w:space="0" w:color="auto"/>
                    <w:right w:val="single" w:sz="4" w:space="0" w:color="auto"/>
                  </w:tcBorders>
                  <w:shd w:val="clear" w:color="auto" w:fill="auto"/>
                  <w:vAlign w:val="center"/>
                  <w:hideMark/>
                </w:tcPr>
                <w:p w14:paraId="0CA17C5A" w14:textId="77777777"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Fundación para el Desarrollo de Alianzas Estratégicas Productivas y Sociales - FUNDALIANZA</w:t>
                  </w:r>
                </w:p>
              </w:tc>
              <w:tc>
                <w:tcPr>
                  <w:tcW w:w="3442" w:type="dxa"/>
                  <w:tcBorders>
                    <w:top w:val="nil"/>
                    <w:left w:val="nil"/>
                    <w:bottom w:val="single" w:sz="4" w:space="0" w:color="auto"/>
                    <w:right w:val="single" w:sz="4" w:space="0" w:color="auto"/>
                  </w:tcBorders>
                  <w:shd w:val="clear" w:color="auto" w:fill="auto"/>
                  <w:vAlign w:val="center"/>
                  <w:hideMark/>
                </w:tcPr>
                <w:p w14:paraId="2A2C526D" w14:textId="2C662E42"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RESA</w:t>
                  </w:r>
                  <w:r>
                    <w:rPr>
                      <w:rFonts w:ascii="Verdana" w:eastAsia="Times New Roman" w:hAnsi="Verdana"/>
                      <w:sz w:val="16"/>
                      <w:szCs w:val="16"/>
                      <w:lang w:eastAsia="es-CO"/>
                    </w:rPr>
                    <w:t xml:space="preserve"> ETNICO </w:t>
                  </w:r>
                  <w:r w:rsidR="00A13EC5">
                    <w:rPr>
                      <w:rFonts w:ascii="Verdana" w:eastAsia="Times New Roman" w:hAnsi="Verdana"/>
                      <w:sz w:val="16"/>
                      <w:szCs w:val="16"/>
                      <w:lang w:eastAsia="es-CO"/>
                    </w:rPr>
                    <w:t>–</w:t>
                  </w:r>
                  <w:r w:rsidRPr="00B94AB7">
                    <w:rPr>
                      <w:rFonts w:ascii="Verdana" w:eastAsia="Times New Roman" w:hAnsi="Verdana"/>
                      <w:sz w:val="16"/>
                      <w:szCs w:val="16"/>
                      <w:lang w:eastAsia="es-CO"/>
                    </w:rPr>
                    <w:t xml:space="preserve"> GUAJIRA</w:t>
                  </w:r>
                </w:p>
              </w:tc>
            </w:tr>
            <w:tr w:rsidR="00600BD4" w:rsidRPr="00B94AB7" w14:paraId="76C36529" w14:textId="77777777" w:rsidTr="00F14DBC">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tcPr>
                <w:p w14:paraId="4B8120F3" w14:textId="77777777" w:rsidR="00600BD4" w:rsidRPr="00B94AB7" w:rsidRDefault="00600BD4" w:rsidP="00600BD4">
                  <w:pPr>
                    <w:spacing w:after="0" w:line="240" w:lineRule="auto"/>
                    <w:jc w:val="center"/>
                    <w:rPr>
                      <w:rFonts w:ascii="Verdana" w:eastAsia="Times New Roman" w:hAnsi="Verdana"/>
                      <w:sz w:val="16"/>
                      <w:szCs w:val="16"/>
                      <w:lang w:eastAsia="es-CO"/>
                    </w:rPr>
                  </w:pPr>
                  <w:r>
                    <w:rPr>
                      <w:rFonts w:ascii="Verdana" w:eastAsia="Times New Roman" w:hAnsi="Verdana"/>
                      <w:sz w:val="16"/>
                      <w:szCs w:val="16"/>
                      <w:lang w:eastAsia="es-CO"/>
                    </w:rPr>
                    <w:t>1482</w:t>
                  </w:r>
                </w:p>
              </w:tc>
              <w:tc>
                <w:tcPr>
                  <w:tcW w:w="3126" w:type="dxa"/>
                  <w:tcBorders>
                    <w:top w:val="nil"/>
                    <w:left w:val="nil"/>
                    <w:bottom w:val="single" w:sz="4" w:space="0" w:color="auto"/>
                    <w:right w:val="single" w:sz="4" w:space="0" w:color="auto"/>
                  </w:tcBorders>
                  <w:shd w:val="clear" w:color="auto" w:fill="auto"/>
                  <w:vAlign w:val="center"/>
                  <w:hideMark/>
                </w:tcPr>
                <w:p w14:paraId="33D9D4AF" w14:textId="77777777"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Construyamos Colombia</w:t>
                  </w:r>
                </w:p>
              </w:tc>
              <w:tc>
                <w:tcPr>
                  <w:tcW w:w="3442" w:type="dxa"/>
                  <w:tcBorders>
                    <w:top w:val="nil"/>
                    <w:left w:val="nil"/>
                    <w:bottom w:val="single" w:sz="4" w:space="0" w:color="auto"/>
                    <w:right w:val="single" w:sz="4" w:space="0" w:color="auto"/>
                  </w:tcBorders>
                  <w:shd w:val="clear" w:color="auto" w:fill="auto"/>
                  <w:vAlign w:val="center"/>
                  <w:hideMark/>
                </w:tcPr>
                <w:p w14:paraId="46C10AAD" w14:textId="6C76FB18"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RESA ETNICO</w:t>
                  </w:r>
                  <w:r>
                    <w:rPr>
                      <w:rFonts w:ascii="Verdana" w:eastAsia="Times New Roman" w:hAnsi="Verdana"/>
                      <w:sz w:val="16"/>
                      <w:szCs w:val="16"/>
                      <w:lang w:eastAsia="es-CO"/>
                    </w:rPr>
                    <w:t xml:space="preserve"> </w:t>
                  </w:r>
                  <w:r w:rsidR="00A13EC5">
                    <w:rPr>
                      <w:rFonts w:ascii="Verdana" w:eastAsia="Times New Roman" w:hAnsi="Verdana"/>
                      <w:sz w:val="16"/>
                      <w:szCs w:val="16"/>
                      <w:lang w:eastAsia="es-CO"/>
                    </w:rPr>
                    <w:t>–</w:t>
                  </w:r>
                  <w:r w:rsidRPr="00B94AB7">
                    <w:rPr>
                      <w:rFonts w:ascii="Verdana" w:eastAsia="Times New Roman" w:hAnsi="Verdana"/>
                      <w:sz w:val="16"/>
                      <w:szCs w:val="16"/>
                      <w:lang w:eastAsia="es-CO"/>
                    </w:rPr>
                    <w:t xml:space="preserve"> RISARALDA</w:t>
                  </w:r>
                </w:p>
              </w:tc>
            </w:tr>
            <w:tr w:rsidR="00600BD4" w:rsidRPr="00B94AB7" w14:paraId="59BA75EF" w14:textId="77777777" w:rsidTr="00F14DBC">
              <w:trPr>
                <w:trHeight w:val="420"/>
                <w:jc w:val="center"/>
              </w:trPr>
              <w:tc>
                <w:tcPr>
                  <w:tcW w:w="2412" w:type="dxa"/>
                  <w:tcBorders>
                    <w:top w:val="nil"/>
                    <w:left w:val="single" w:sz="4" w:space="0" w:color="auto"/>
                    <w:bottom w:val="single" w:sz="4" w:space="0" w:color="auto"/>
                    <w:right w:val="single" w:sz="4" w:space="0" w:color="auto"/>
                  </w:tcBorders>
                  <w:shd w:val="clear" w:color="auto" w:fill="auto"/>
                  <w:vAlign w:val="center"/>
                </w:tcPr>
                <w:p w14:paraId="410CDFB0" w14:textId="77777777" w:rsidR="00600BD4" w:rsidRPr="00B94AB7" w:rsidRDefault="00600BD4" w:rsidP="00600BD4">
                  <w:pPr>
                    <w:spacing w:after="0" w:line="240" w:lineRule="auto"/>
                    <w:jc w:val="center"/>
                    <w:rPr>
                      <w:rFonts w:ascii="Verdana" w:eastAsia="Times New Roman" w:hAnsi="Verdana"/>
                      <w:sz w:val="16"/>
                      <w:szCs w:val="16"/>
                      <w:lang w:eastAsia="es-CO"/>
                    </w:rPr>
                  </w:pPr>
                  <w:r>
                    <w:rPr>
                      <w:rFonts w:ascii="Verdana" w:eastAsia="Times New Roman" w:hAnsi="Verdana"/>
                      <w:sz w:val="16"/>
                      <w:szCs w:val="16"/>
                      <w:lang w:eastAsia="es-CO"/>
                    </w:rPr>
                    <w:t>1559</w:t>
                  </w:r>
                </w:p>
              </w:tc>
              <w:tc>
                <w:tcPr>
                  <w:tcW w:w="3126" w:type="dxa"/>
                  <w:tcBorders>
                    <w:top w:val="nil"/>
                    <w:left w:val="nil"/>
                    <w:bottom w:val="single" w:sz="4" w:space="0" w:color="auto"/>
                    <w:right w:val="single" w:sz="4" w:space="0" w:color="auto"/>
                  </w:tcBorders>
                  <w:shd w:val="clear" w:color="auto" w:fill="auto"/>
                  <w:vAlign w:val="center"/>
                  <w:hideMark/>
                </w:tcPr>
                <w:p w14:paraId="25EE3E47" w14:textId="77777777"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Fundación para el Desarrollo de la Orinoquía</w:t>
                  </w:r>
                </w:p>
              </w:tc>
              <w:tc>
                <w:tcPr>
                  <w:tcW w:w="3442" w:type="dxa"/>
                  <w:tcBorders>
                    <w:top w:val="nil"/>
                    <w:left w:val="nil"/>
                    <w:bottom w:val="single" w:sz="4" w:space="0" w:color="auto"/>
                    <w:right w:val="single" w:sz="4" w:space="0" w:color="auto"/>
                  </w:tcBorders>
                  <w:shd w:val="clear" w:color="auto" w:fill="auto"/>
                  <w:vAlign w:val="center"/>
                  <w:hideMark/>
                </w:tcPr>
                <w:p w14:paraId="3FD7ED61" w14:textId="7D684AA8"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RESA RURAL</w:t>
                  </w:r>
                  <w:r>
                    <w:rPr>
                      <w:rFonts w:ascii="Verdana" w:eastAsia="Times New Roman" w:hAnsi="Verdana"/>
                      <w:sz w:val="16"/>
                      <w:szCs w:val="16"/>
                      <w:lang w:eastAsia="es-CO"/>
                    </w:rPr>
                    <w:t xml:space="preserve"> </w:t>
                  </w:r>
                  <w:r w:rsidR="003C57F7">
                    <w:rPr>
                      <w:rFonts w:ascii="Verdana" w:eastAsia="Times New Roman" w:hAnsi="Verdana"/>
                      <w:sz w:val="16"/>
                      <w:szCs w:val="16"/>
                      <w:lang w:eastAsia="es-CO"/>
                    </w:rPr>
                    <w:t>-</w:t>
                  </w:r>
                  <w:r w:rsidR="003C57F7" w:rsidRPr="00B94AB7">
                    <w:rPr>
                      <w:rFonts w:ascii="Verdana" w:eastAsia="Times New Roman" w:hAnsi="Verdana"/>
                      <w:sz w:val="16"/>
                      <w:szCs w:val="16"/>
                      <w:lang w:eastAsia="es-CO"/>
                    </w:rPr>
                    <w:t xml:space="preserve"> ARAUCA</w:t>
                  </w:r>
                </w:p>
              </w:tc>
            </w:tr>
            <w:tr w:rsidR="00600BD4" w:rsidRPr="00B94AB7" w14:paraId="367AAAC5" w14:textId="77777777" w:rsidTr="00F14DBC">
              <w:trPr>
                <w:trHeight w:val="300"/>
                <w:jc w:val="center"/>
              </w:trPr>
              <w:tc>
                <w:tcPr>
                  <w:tcW w:w="2412" w:type="dxa"/>
                  <w:tcBorders>
                    <w:top w:val="nil"/>
                    <w:left w:val="single" w:sz="4" w:space="0" w:color="auto"/>
                    <w:bottom w:val="single" w:sz="4" w:space="0" w:color="auto"/>
                    <w:right w:val="single" w:sz="4" w:space="0" w:color="auto"/>
                  </w:tcBorders>
                  <w:shd w:val="clear" w:color="auto" w:fill="auto"/>
                  <w:vAlign w:val="center"/>
                </w:tcPr>
                <w:p w14:paraId="614B278A" w14:textId="77777777" w:rsidR="00600BD4" w:rsidRPr="00B94AB7" w:rsidRDefault="00600BD4" w:rsidP="00600BD4">
                  <w:pPr>
                    <w:spacing w:after="0" w:line="240" w:lineRule="auto"/>
                    <w:jc w:val="center"/>
                    <w:rPr>
                      <w:rFonts w:ascii="Verdana" w:eastAsia="Times New Roman" w:hAnsi="Verdana"/>
                      <w:sz w:val="16"/>
                      <w:szCs w:val="16"/>
                      <w:lang w:eastAsia="es-CO"/>
                    </w:rPr>
                  </w:pPr>
                  <w:r>
                    <w:rPr>
                      <w:rFonts w:ascii="Verdana" w:eastAsia="Times New Roman" w:hAnsi="Verdana"/>
                      <w:sz w:val="16"/>
                      <w:szCs w:val="16"/>
                      <w:lang w:eastAsia="es-CO"/>
                    </w:rPr>
                    <w:t>1479</w:t>
                  </w:r>
                </w:p>
              </w:tc>
              <w:tc>
                <w:tcPr>
                  <w:tcW w:w="3126" w:type="dxa"/>
                  <w:tcBorders>
                    <w:top w:val="nil"/>
                    <w:left w:val="nil"/>
                    <w:bottom w:val="single" w:sz="4" w:space="0" w:color="auto"/>
                    <w:right w:val="single" w:sz="4" w:space="0" w:color="auto"/>
                  </w:tcBorders>
                  <w:shd w:val="clear" w:color="auto" w:fill="auto"/>
                  <w:vAlign w:val="center"/>
                  <w:hideMark/>
                </w:tcPr>
                <w:p w14:paraId="1B38D18C" w14:textId="77777777"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Fundación Emprendedores Sociales</w:t>
                  </w:r>
                </w:p>
              </w:tc>
              <w:tc>
                <w:tcPr>
                  <w:tcW w:w="3442" w:type="dxa"/>
                  <w:tcBorders>
                    <w:top w:val="nil"/>
                    <w:left w:val="nil"/>
                    <w:bottom w:val="single" w:sz="4" w:space="0" w:color="auto"/>
                    <w:right w:val="single" w:sz="4" w:space="0" w:color="auto"/>
                  </w:tcBorders>
                  <w:shd w:val="clear" w:color="auto" w:fill="auto"/>
                  <w:vAlign w:val="center"/>
                  <w:hideMark/>
                </w:tcPr>
                <w:p w14:paraId="6DCB975D" w14:textId="28514ACC" w:rsidR="00600BD4" w:rsidRPr="00B94AB7" w:rsidRDefault="00600BD4" w:rsidP="00600BD4">
                  <w:pPr>
                    <w:spacing w:after="0" w:line="240" w:lineRule="auto"/>
                    <w:jc w:val="center"/>
                    <w:rPr>
                      <w:rFonts w:ascii="Verdana" w:eastAsia="Times New Roman" w:hAnsi="Verdana"/>
                      <w:sz w:val="16"/>
                      <w:szCs w:val="16"/>
                      <w:lang w:eastAsia="es-CO"/>
                    </w:rPr>
                  </w:pPr>
                  <w:r w:rsidRPr="00B94AB7">
                    <w:rPr>
                      <w:rFonts w:ascii="Verdana" w:eastAsia="Times New Roman" w:hAnsi="Verdana"/>
                      <w:sz w:val="16"/>
                      <w:szCs w:val="16"/>
                      <w:lang w:eastAsia="es-CO"/>
                    </w:rPr>
                    <w:t>RESA</w:t>
                  </w:r>
                  <w:r>
                    <w:rPr>
                      <w:rFonts w:ascii="Verdana" w:eastAsia="Times New Roman" w:hAnsi="Verdana"/>
                      <w:sz w:val="16"/>
                      <w:szCs w:val="16"/>
                      <w:lang w:eastAsia="es-CO"/>
                    </w:rPr>
                    <w:t xml:space="preserve"> RURAL </w:t>
                  </w:r>
                  <w:r w:rsidR="00A13EC5">
                    <w:rPr>
                      <w:rFonts w:ascii="Verdana" w:eastAsia="Times New Roman" w:hAnsi="Verdana"/>
                      <w:sz w:val="16"/>
                      <w:szCs w:val="16"/>
                      <w:lang w:eastAsia="es-CO"/>
                    </w:rPr>
                    <w:t>–</w:t>
                  </w:r>
                  <w:r w:rsidRPr="00B94AB7">
                    <w:rPr>
                      <w:rFonts w:ascii="Verdana" w:eastAsia="Times New Roman" w:hAnsi="Verdana"/>
                      <w:sz w:val="16"/>
                      <w:szCs w:val="16"/>
                      <w:lang w:eastAsia="es-CO"/>
                    </w:rPr>
                    <w:t xml:space="preserve"> CASANARE</w:t>
                  </w:r>
                </w:p>
              </w:tc>
            </w:tr>
          </w:tbl>
          <w:p w14:paraId="1AF61545" w14:textId="77777777" w:rsidR="00600BD4" w:rsidRPr="00955EEB" w:rsidRDefault="00600BD4" w:rsidP="00600BD4">
            <w:pPr>
              <w:spacing w:after="0" w:line="240" w:lineRule="auto"/>
              <w:rPr>
                <w:rFonts w:cs="Arial"/>
                <w:color w:val="000000"/>
                <w:sz w:val="24"/>
                <w:szCs w:val="24"/>
              </w:rPr>
            </w:pPr>
          </w:p>
          <w:p w14:paraId="63C78D3E" w14:textId="77777777" w:rsidR="00600BD4" w:rsidRDefault="00600BD4" w:rsidP="00600BD4">
            <w:pPr>
              <w:spacing w:after="0" w:line="240" w:lineRule="auto"/>
              <w:rPr>
                <w:rFonts w:cs="Arial"/>
                <w:color w:val="000000"/>
                <w:sz w:val="24"/>
                <w:szCs w:val="24"/>
              </w:rPr>
            </w:pPr>
          </w:p>
          <w:p w14:paraId="798261DB" w14:textId="77777777" w:rsidR="00600BD4" w:rsidRDefault="00600BD4" w:rsidP="00600BD4">
            <w:pPr>
              <w:spacing w:after="0" w:line="240" w:lineRule="auto"/>
              <w:rPr>
                <w:rFonts w:cs="Arial"/>
                <w:color w:val="000000"/>
                <w:sz w:val="24"/>
                <w:szCs w:val="24"/>
              </w:rPr>
            </w:pPr>
            <w:r w:rsidRPr="00AC4C1E">
              <w:rPr>
                <w:rFonts w:cs="Arial"/>
                <w:color w:val="000000"/>
                <w:sz w:val="24"/>
                <w:szCs w:val="24"/>
              </w:rPr>
              <w:t xml:space="preserve">Lo invitamos </w:t>
            </w:r>
            <w:r>
              <w:rPr>
                <w:rFonts w:cs="Arial"/>
                <w:color w:val="000000"/>
                <w:sz w:val="24"/>
                <w:szCs w:val="24"/>
              </w:rPr>
              <w:t xml:space="preserve"> a hacer control social a los contratos que se celebran por parte de las entidades públicas en el portal de Colombia Compra Eficiente en el siguiente enlace: </w:t>
            </w:r>
            <w:hyperlink r:id="rId18" w:history="1">
              <w:r w:rsidRPr="00BF4BCA">
                <w:rPr>
                  <w:rStyle w:val="Hipervnculo"/>
                  <w:rFonts w:cs="Arial"/>
                  <w:sz w:val="24"/>
                  <w:szCs w:val="24"/>
                </w:rPr>
                <w:t>https://community.secop.gov.co/Public/Tendering/ContractNoticeManagement/Index?currentLanguage=es-CO&amp;Page=login&amp;Country=CO&amp;SkinName=CCE</w:t>
              </w:r>
            </w:hyperlink>
          </w:p>
          <w:p w14:paraId="56F173D0" w14:textId="52B579B4" w:rsidR="001D1B2E" w:rsidRPr="00F972F2" w:rsidRDefault="001D1B2E" w:rsidP="00FB3FFA">
            <w:pPr>
              <w:pStyle w:val="Prrafodelista"/>
              <w:spacing w:after="0" w:line="240" w:lineRule="auto"/>
              <w:jc w:val="both"/>
              <w:rPr>
                <w:rFonts w:cs="Arial"/>
                <w:i/>
                <w:sz w:val="24"/>
                <w:szCs w:val="24"/>
                <w:highlight w:val="lightGray"/>
              </w:rPr>
            </w:pPr>
          </w:p>
          <w:p w14:paraId="07F4DD6A" w14:textId="77777777" w:rsidR="001D1B2E" w:rsidRPr="00C06A5C" w:rsidRDefault="001D1B2E" w:rsidP="00FB3FFA">
            <w:pPr>
              <w:spacing w:after="0" w:line="240" w:lineRule="auto"/>
              <w:jc w:val="both"/>
              <w:rPr>
                <w:rFonts w:cs="Arial"/>
                <w:i/>
                <w:sz w:val="24"/>
                <w:szCs w:val="24"/>
              </w:rPr>
            </w:pPr>
          </w:p>
        </w:tc>
      </w:tr>
      <w:tr w:rsidR="001D1B2E" w:rsidRPr="00E16595" w14:paraId="032D8676" w14:textId="77777777" w:rsidTr="00FB3FFA">
        <w:trPr>
          <w:trHeight w:val="1420"/>
        </w:trPr>
        <w:tc>
          <w:tcPr>
            <w:tcW w:w="9781" w:type="dxa"/>
            <w:shd w:val="clear" w:color="auto" w:fill="F2F2F2"/>
          </w:tcPr>
          <w:p w14:paraId="1C39F9EE" w14:textId="4009E178" w:rsidR="001D1B2E" w:rsidRPr="00E16595" w:rsidRDefault="001D1B2E" w:rsidP="00FB3FFA">
            <w:pPr>
              <w:spacing w:after="0" w:line="240" w:lineRule="auto"/>
              <w:rPr>
                <w:rFonts w:cs="Arial"/>
                <w:color w:val="009EAD"/>
                <w:sz w:val="32"/>
                <w:szCs w:val="32"/>
                <w:u w:val="thick"/>
              </w:rPr>
            </w:pPr>
            <w:r>
              <w:rPr>
                <w:noProof/>
                <w:lang w:eastAsia="es-CO"/>
              </w:rPr>
              <w:lastRenderedPageBreak/>
              <w:drawing>
                <wp:anchor distT="0" distB="0" distL="114300" distR="114300" simplePos="0" relativeHeight="251671552" behindDoc="0" locked="0" layoutInCell="1" allowOverlap="1" wp14:anchorId="72C283BA" wp14:editId="2B446EFB">
                  <wp:simplePos x="0" y="0"/>
                  <wp:positionH relativeFrom="column">
                    <wp:posOffset>-85725</wp:posOffset>
                  </wp:positionH>
                  <wp:positionV relativeFrom="paragraph">
                    <wp:posOffset>8255</wp:posOffset>
                  </wp:positionV>
                  <wp:extent cx="938530" cy="842645"/>
                  <wp:effectExtent l="0" t="0" r="0" b="0"/>
                  <wp:wrapSquare wrapText="bothSides"/>
                  <wp:docPr id="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noProof/>
                <w:color w:val="009EAD"/>
                <w:sz w:val="32"/>
                <w:szCs w:val="32"/>
                <w:u w:val="thick"/>
                <w:lang w:eastAsia="es-CO"/>
              </w:rPr>
              <w:t xml:space="preserve">¿En </w:t>
            </w:r>
            <w:r w:rsidR="00324038" w:rsidRPr="00E16595">
              <w:rPr>
                <w:rFonts w:cs="Arial"/>
                <w:noProof/>
                <w:color w:val="009EAD"/>
                <w:sz w:val="32"/>
                <w:szCs w:val="32"/>
                <w:u w:val="thick"/>
                <w:lang w:eastAsia="es-CO"/>
              </w:rPr>
              <w:t xml:space="preserve">qué </w:t>
            </w:r>
            <w:r w:rsidR="00324038" w:rsidRPr="00E16595">
              <w:rPr>
                <w:rFonts w:cs="Arial"/>
                <w:color w:val="009EAD"/>
                <w:sz w:val="32"/>
                <w:szCs w:val="32"/>
                <w:u w:val="thick"/>
              </w:rPr>
              <w:t>territorios</w:t>
            </w:r>
            <w:r w:rsidRPr="00E16595">
              <w:rPr>
                <w:rFonts w:cs="Arial"/>
                <w:color w:val="009EAD"/>
                <w:sz w:val="32"/>
                <w:szCs w:val="32"/>
                <w:u w:val="thick"/>
              </w:rPr>
              <w:t xml:space="preserve"> </w:t>
            </w:r>
            <w:r>
              <w:rPr>
                <w:rFonts w:cs="Arial"/>
                <w:color w:val="009EAD"/>
                <w:sz w:val="32"/>
                <w:szCs w:val="32"/>
                <w:u w:val="thick"/>
              </w:rPr>
              <w:t xml:space="preserve">hemos desarrollado </w:t>
            </w:r>
            <w:r w:rsidRPr="00E16595">
              <w:rPr>
                <w:rFonts w:cs="Arial"/>
                <w:color w:val="009EAD"/>
                <w:sz w:val="32"/>
                <w:szCs w:val="32"/>
                <w:u w:val="thick"/>
              </w:rPr>
              <w:t>la acción?</w:t>
            </w:r>
          </w:p>
          <w:p w14:paraId="7735CFA3" w14:textId="77777777" w:rsidR="00B95459" w:rsidRDefault="00B95459" w:rsidP="00FB3FFA">
            <w:pPr>
              <w:rPr>
                <w:rFonts w:cs="Arial"/>
                <w:b/>
                <w:i/>
                <w:sz w:val="24"/>
                <w:szCs w:val="24"/>
                <w:lang w:val="es-ES"/>
              </w:rPr>
            </w:pPr>
          </w:p>
          <w:p w14:paraId="666B988C" w14:textId="77777777" w:rsidR="00B95459" w:rsidRDefault="00B95459" w:rsidP="00FB3FFA">
            <w:pPr>
              <w:rPr>
                <w:rFonts w:cs="Arial"/>
                <w:b/>
                <w:i/>
                <w:sz w:val="24"/>
                <w:szCs w:val="24"/>
                <w:lang w:val="es-ES"/>
              </w:rPr>
            </w:pPr>
          </w:p>
          <w:p w14:paraId="48C82846" w14:textId="662A2A8F" w:rsidR="00B95459" w:rsidRDefault="00B95459" w:rsidP="00343B2D">
            <w:pPr>
              <w:jc w:val="both"/>
              <w:rPr>
                <w:rFonts w:cs="Arial"/>
                <w:sz w:val="24"/>
                <w:szCs w:val="24"/>
                <w:lang w:val="es-ES"/>
              </w:rPr>
            </w:pPr>
            <w:r w:rsidRPr="00B95459">
              <w:rPr>
                <w:rFonts w:cs="Arial"/>
                <w:sz w:val="24"/>
                <w:szCs w:val="24"/>
                <w:lang w:val="es-ES"/>
              </w:rPr>
              <w:t xml:space="preserve">A </w:t>
            </w:r>
            <w:r w:rsidR="003C57F7" w:rsidRPr="00B95459">
              <w:rPr>
                <w:rFonts w:cs="Arial"/>
                <w:sz w:val="24"/>
                <w:szCs w:val="24"/>
                <w:lang w:val="es-ES"/>
              </w:rPr>
              <w:t>continuación,</w:t>
            </w:r>
            <w:r w:rsidRPr="00B95459">
              <w:rPr>
                <w:rFonts w:cs="Arial"/>
                <w:sz w:val="24"/>
                <w:szCs w:val="24"/>
                <w:lang w:val="es-ES"/>
              </w:rPr>
              <w:t xml:space="preserve"> se indican los departamentos y municipios concreto</w:t>
            </w:r>
            <w:r w:rsidR="00F36B1C">
              <w:rPr>
                <w:rFonts w:cs="Arial"/>
                <w:sz w:val="24"/>
                <w:szCs w:val="24"/>
                <w:lang w:val="es-ES"/>
              </w:rPr>
              <w:t>s</w:t>
            </w:r>
            <w:r w:rsidRPr="00B95459">
              <w:rPr>
                <w:rFonts w:cs="Arial"/>
                <w:sz w:val="24"/>
                <w:szCs w:val="24"/>
                <w:lang w:val="es-ES"/>
              </w:rPr>
              <w:t xml:space="preserve"> en los cuales se aplicó esta acción</w:t>
            </w:r>
            <w:r w:rsidR="002E44EE">
              <w:rPr>
                <w:rFonts w:cs="Arial"/>
                <w:sz w:val="24"/>
                <w:szCs w:val="24"/>
                <w:lang w:val="es-ES"/>
              </w:rPr>
              <w:t xml:space="preserve">. </w:t>
            </w:r>
            <w:r w:rsidR="00932AC7">
              <w:rPr>
                <w:rFonts w:cs="Arial"/>
                <w:sz w:val="24"/>
                <w:szCs w:val="24"/>
                <w:lang w:val="es-ES"/>
              </w:rPr>
              <w:t xml:space="preserve"> Igualmente se </w:t>
            </w:r>
            <w:r w:rsidR="00AE49F7">
              <w:rPr>
                <w:rFonts w:cs="Arial"/>
                <w:sz w:val="24"/>
                <w:szCs w:val="24"/>
                <w:lang w:val="es-ES"/>
              </w:rPr>
              <w:t xml:space="preserve">hace una </w:t>
            </w:r>
            <w:r w:rsidR="003C57F7">
              <w:rPr>
                <w:rFonts w:cs="Arial"/>
                <w:sz w:val="24"/>
                <w:szCs w:val="24"/>
                <w:lang w:val="es-ES"/>
              </w:rPr>
              <w:t>lista aparte</w:t>
            </w:r>
            <w:r w:rsidR="00AE49F7">
              <w:rPr>
                <w:rFonts w:cs="Arial"/>
                <w:sz w:val="24"/>
                <w:szCs w:val="24"/>
                <w:lang w:val="es-ES"/>
              </w:rPr>
              <w:t xml:space="preserve"> de lo con </w:t>
            </w:r>
            <w:r w:rsidR="00932AC7">
              <w:rPr>
                <w:rFonts w:cs="Arial"/>
                <w:sz w:val="24"/>
                <w:szCs w:val="24"/>
                <w:lang w:val="es-ES"/>
              </w:rPr>
              <w:t>municipios que hacen parte de</w:t>
            </w:r>
            <w:r w:rsidR="00F74098">
              <w:rPr>
                <w:rFonts w:cs="Arial"/>
                <w:sz w:val="24"/>
                <w:szCs w:val="24"/>
                <w:lang w:val="es-ES"/>
              </w:rPr>
              <w:t xml:space="preserve"> </w:t>
            </w:r>
            <w:r w:rsidR="00932AC7">
              <w:rPr>
                <w:rFonts w:cs="Arial"/>
                <w:sz w:val="24"/>
                <w:szCs w:val="24"/>
                <w:lang w:val="es-ES"/>
              </w:rPr>
              <w:t>l</w:t>
            </w:r>
            <w:r w:rsidR="00F74098">
              <w:rPr>
                <w:rFonts w:cs="Arial"/>
                <w:sz w:val="24"/>
                <w:szCs w:val="24"/>
                <w:lang w:val="es-ES"/>
              </w:rPr>
              <w:t>os</w:t>
            </w:r>
            <w:r w:rsidR="00932AC7">
              <w:rPr>
                <w:rFonts w:cs="Arial"/>
                <w:sz w:val="24"/>
                <w:szCs w:val="24"/>
                <w:lang w:val="es-ES"/>
              </w:rPr>
              <w:t xml:space="preserve"> Programa</w:t>
            </w:r>
            <w:r w:rsidR="00F74098">
              <w:rPr>
                <w:rFonts w:cs="Arial"/>
                <w:sz w:val="24"/>
                <w:szCs w:val="24"/>
                <w:lang w:val="es-ES"/>
              </w:rPr>
              <w:t>s</w:t>
            </w:r>
            <w:r w:rsidR="00932AC7">
              <w:rPr>
                <w:rFonts w:cs="Arial"/>
                <w:sz w:val="24"/>
                <w:szCs w:val="24"/>
                <w:lang w:val="es-ES"/>
              </w:rPr>
              <w:t xml:space="preserve"> de Desarrollo con Enfoque Territorial- PDET y que fueron beneficiados con la aplicación de prácticas agroecológicas a través de </w:t>
            </w:r>
            <w:proofErr w:type="spellStart"/>
            <w:r w:rsidR="00932AC7">
              <w:rPr>
                <w:rFonts w:cs="Arial"/>
                <w:sz w:val="24"/>
                <w:szCs w:val="24"/>
                <w:lang w:val="es-ES"/>
              </w:rPr>
              <w:t>ReSA</w:t>
            </w:r>
            <w:proofErr w:type="spellEnd"/>
            <w:r w:rsidR="00EB2BC5">
              <w:rPr>
                <w:rFonts w:cs="Arial"/>
                <w:sz w:val="24"/>
                <w:szCs w:val="24"/>
                <w:lang w:val="es-ES"/>
              </w:rPr>
              <w:t>. Para aclarar los PDET son: “U</w:t>
            </w:r>
            <w:r w:rsidR="00EB2BC5" w:rsidRPr="00EB2BC5">
              <w:rPr>
                <w:rFonts w:cs="Arial"/>
                <w:sz w:val="24"/>
                <w:szCs w:val="24"/>
                <w:lang w:val="es-ES"/>
              </w:rPr>
              <w:t>n instrumento de planificación y gestión para implementar de manera prioritaria los planes sectoriales y programas en el marco de la R</w:t>
            </w:r>
            <w:r w:rsidR="00EB2BC5">
              <w:rPr>
                <w:rFonts w:cs="Arial"/>
                <w:sz w:val="24"/>
                <w:szCs w:val="24"/>
                <w:lang w:val="es-ES"/>
              </w:rPr>
              <w:t xml:space="preserve">eforma </w:t>
            </w:r>
            <w:r w:rsidR="00EB2BC5" w:rsidRPr="00EB2BC5">
              <w:rPr>
                <w:rFonts w:cs="Arial"/>
                <w:sz w:val="24"/>
                <w:szCs w:val="24"/>
                <w:lang w:val="es-ES"/>
              </w:rPr>
              <w:t>R</w:t>
            </w:r>
            <w:r w:rsidR="00EB2BC5">
              <w:rPr>
                <w:rFonts w:cs="Arial"/>
                <w:sz w:val="24"/>
                <w:szCs w:val="24"/>
                <w:lang w:val="es-ES"/>
              </w:rPr>
              <w:t xml:space="preserve">ural </w:t>
            </w:r>
            <w:r w:rsidR="003C57F7" w:rsidRPr="00EB2BC5">
              <w:rPr>
                <w:rFonts w:cs="Arial"/>
                <w:sz w:val="24"/>
                <w:szCs w:val="24"/>
                <w:lang w:val="es-ES"/>
              </w:rPr>
              <w:t>I</w:t>
            </w:r>
            <w:r w:rsidR="003C57F7">
              <w:rPr>
                <w:rFonts w:cs="Arial"/>
                <w:sz w:val="24"/>
                <w:szCs w:val="24"/>
                <w:lang w:val="es-ES"/>
              </w:rPr>
              <w:t xml:space="preserve">ntegral </w:t>
            </w:r>
            <w:r w:rsidR="003C57F7" w:rsidRPr="00EB2BC5">
              <w:rPr>
                <w:rFonts w:cs="Arial"/>
                <w:sz w:val="24"/>
                <w:szCs w:val="24"/>
                <w:lang w:val="es-ES"/>
              </w:rPr>
              <w:t>y</w:t>
            </w:r>
            <w:r w:rsidR="00EB2BC5" w:rsidRPr="00EB2BC5">
              <w:rPr>
                <w:rFonts w:cs="Arial"/>
                <w:sz w:val="24"/>
                <w:szCs w:val="24"/>
                <w:lang w:val="es-ES"/>
              </w:rPr>
              <w:t xml:space="preserve"> las medidas pertinentes que establece el A</w:t>
            </w:r>
            <w:r w:rsidR="00EB2BC5">
              <w:rPr>
                <w:rFonts w:cs="Arial"/>
                <w:sz w:val="24"/>
                <w:szCs w:val="24"/>
                <w:lang w:val="es-ES"/>
              </w:rPr>
              <w:t xml:space="preserve">cuerdo </w:t>
            </w:r>
            <w:r w:rsidR="00EB2BC5" w:rsidRPr="00EB2BC5">
              <w:rPr>
                <w:rFonts w:cs="Arial"/>
                <w:sz w:val="24"/>
                <w:szCs w:val="24"/>
                <w:lang w:val="es-ES"/>
              </w:rPr>
              <w:t>F</w:t>
            </w:r>
            <w:r w:rsidR="00EB2BC5">
              <w:rPr>
                <w:rFonts w:cs="Arial"/>
                <w:sz w:val="24"/>
                <w:szCs w:val="24"/>
                <w:lang w:val="es-ES"/>
              </w:rPr>
              <w:t>inal de PAZ</w:t>
            </w:r>
            <w:r w:rsidR="00EB2BC5" w:rsidRPr="00EB2BC5">
              <w:rPr>
                <w:rFonts w:cs="Arial"/>
                <w:sz w:val="24"/>
                <w:szCs w:val="24"/>
                <w:lang w:val="es-ES"/>
              </w:rPr>
              <w:t>, en articulación con los planes territoriales, en los municipios priorizados</w:t>
            </w:r>
            <w:r w:rsidR="00EB2BC5">
              <w:rPr>
                <w:rFonts w:cs="Arial"/>
                <w:sz w:val="24"/>
                <w:szCs w:val="24"/>
                <w:lang w:val="es-ES"/>
              </w:rPr>
              <w:t>” (</w:t>
            </w:r>
            <w:r w:rsidR="00EB2BC5" w:rsidRPr="00EB2BC5">
              <w:rPr>
                <w:rFonts w:cs="Arial"/>
                <w:sz w:val="24"/>
                <w:szCs w:val="24"/>
                <w:lang w:val="es-ES"/>
              </w:rPr>
              <w:t>Decreto</w:t>
            </w:r>
            <w:r w:rsidR="00EB2BC5">
              <w:rPr>
                <w:rFonts w:cs="Arial"/>
                <w:sz w:val="24"/>
                <w:szCs w:val="24"/>
                <w:lang w:val="es-ES"/>
              </w:rPr>
              <w:t xml:space="preserve"> No. 893 de 2017)</w:t>
            </w:r>
            <w:r w:rsidR="00E4226D">
              <w:rPr>
                <w:rFonts w:cs="Arial"/>
                <w:sz w:val="24"/>
                <w:szCs w:val="24"/>
                <w:lang w:val="es-ES"/>
              </w:rPr>
              <w:t xml:space="preserve"> </w:t>
            </w:r>
          </w:p>
          <w:p w14:paraId="6A4E3531" w14:textId="6F69DC4D" w:rsidR="00E4226D" w:rsidRPr="00E4226D" w:rsidRDefault="00E4226D" w:rsidP="00FB3FFA">
            <w:pPr>
              <w:rPr>
                <w:rFonts w:cs="Arial"/>
                <w:b/>
                <w:sz w:val="24"/>
                <w:szCs w:val="24"/>
                <w:lang w:val="es-ES"/>
              </w:rPr>
            </w:pPr>
            <w:r w:rsidRPr="00E4226D">
              <w:rPr>
                <w:rFonts w:cs="Arial"/>
                <w:b/>
                <w:sz w:val="24"/>
                <w:szCs w:val="24"/>
                <w:lang w:val="es-ES"/>
              </w:rPr>
              <w:t>Municipios PDET atendido</w:t>
            </w:r>
            <w:r w:rsidR="005A7D26">
              <w:rPr>
                <w:rFonts w:cs="Arial"/>
                <w:b/>
                <w:sz w:val="24"/>
                <w:szCs w:val="24"/>
                <w:lang w:val="es-ES"/>
              </w:rPr>
              <w:t>s</w:t>
            </w:r>
            <w:r w:rsidRPr="00E4226D">
              <w:rPr>
                <w:rFonts w:cs="Arial"/>
                <w:b/>
                <w:sz w:val="24"/>
                <w:szCs w:val="24"/>
                <w:lang w:val="es-ES"/>
              </w:rPr>
              <w:t xml:space="preserve"> con prácticas agroecológicas: </w:t>
            </w:r>
          </w:p>
          <w:p w14:paraId="481C8D8F" w14:textId="77777777" w:rsidR="00E4226D" w:rsidRPr="00E4226D" w:rsidRDefault="00E4226D" w:rsidP="00E4226D">
            <w:pPr>
              <w:rPr>
                <w:rFonts w:cs="Arial"/>
                <w:i/>
                <w:sz w:val="24"/>
                <w:szCs w:val="24"/>
                <w:lang w:val="es-ES"/>
              </w:rPr>
            </w:pPr>
            <w:r w:rsidRPr="00B95459">
              <w:rPr>
                <w:rFonts w:cs="Arial"/>
                <w:b/>
                <w:i/>
                <w:sz w:val="24"/>
                <w:szCs w:val="24"/>
                <w:lang w:val="es-ES"/>
              </w:rPr>
              <w:t>Caquetá:</w:t>
            </w:r>
            <w:r>
              <w:rPr>
                <w:rFonts w:cs="Arial"/>
                <w:i/>
                <w:sz w:val="24"/>
                <w:szCs w:val="24"/>
                <w:lang w:val="es-ES"/>
              </w:rPr>
              <w:t xml:space="preserve"> </w:t>
            </w:r>
            <w:r w:rsidRPr="00E4226D">
              <w:rPr>
                <w:rFonts w:cs="Arial"/>
                <w:i/>
                <w:sz w:val="24"/>
                <w:szCs w:val="24"/>
                <w:lang w:val="es-ES"/>
              </w:rPr>
              <w:t xml:space="preserve">Puerto Rico - San Vicente Del Caguán </w:t>
            </w:r>
          </w:p>
          <w:p w14:paraId="74FCBC69" w14:textId="6705D948" w:rsidR="00E4226D" w:rsidRPr="00E4226D" w:rsidRDefault="00E4226D" w:rsidP="00E4226D">
            <w:pPr>
              <w:rPr>
                <w:rFonts w:cs="Arial"/>
                <w:i/>
                <w:sz w:val="24"/>
                <w:szCs w:val="24"/>
                <w:lang w:val="es-ES"/>
              </w:rPr>
            </w:pPr>
            <w:r w:rsidRPr="00E4226D">
              <w:rPr>
                <w:rFonts w:cs="Arial"/>
                <w:b/>
                <w:i/>
                <w:sz w:val="24"/>
                <w:szCs w:val="24"/>
                <w:lang w:val="es-ES"/>
              </w:rPr>
              <w:t>Cauca:</w:t>
            </w:r>
            <w:r w:rsidRPr="00E4226D">
              <w:rPr>
                <w:rFonts w:cs="Arial"/>
                <w:i/>
                <w:sz w:val="24"/>
                <w:szCs w:val="24"/>
                <w:lang w:val="es-ES"/>
              </w:rPr>
              <w:t xml:space="preserve">  Mercaderes - Santander De Quilichao </w:t>
            </w:r>
          </w:p>
          <w:p w14:paraId="10ECFEA1" w14:textId="2325C80A" w:rsidR="00E4226D" w:rsidRPr="00E4226D" w:rsidRDefault="00E4226D" w:rsidP="00E4226D">
            <w:pPr>
              <w:rPr>
                <w:rFonts w:cs="Arial"/>
                <w:i/>
                <w:sz w:val="24"/>
                <w:szCs w:val="24"/>
                <w:lang w:val="es-ES"/>
              </w:rPr>
            </w:pPr>
            <w:r w:rsidRPr="00E4226D">
              <w:rPr>
                <w:rFonts w:cs="Arial"/>
                <w:b/>
                <w:i/>
                <w:sz w:val="24"/>
                <w:szCs w:val="24"/>
                <w:lang w:val="es-ES"/>
              </w:rPr>
              <w:t>Chocó:</w:t>
            </w:r>
            <w:r w:rsidRPr="00E4226D">
              <w:rPr>
                <w:rFonts w:cs="Arial"/>
                <w:i/>
                <w:sz w:val="24"/>
                <w:szCs w:val="24"/>
                <w:lang w:val="es-ES"/>
              </w:rPr>
              <w:t xml:space="preserve"> Condoto </w:t>
            </w:r>
          </w:p>
          <w:p w14:paraId="37E4D422" w14:textId="320DF107" w:rsidR="00E4226D" w:rsidRPr="00E4226D" w:rsidRDefault="00E4226D" w:rsidP="00E4226D">
            <w:pPr>
              <w:rPr>
                <w:rFonts w:cs="Arial"/>
                <w:i/>
                <w:sz w:val="24"/>
                <w:szCs w:val="24"/>
                <w:lang w:val="es-ES"/>
              </w:rPr>
            </w:pPr>
            <w:r w:rsidRPr="00E4226D">
              <w:rPr>
                <w:rFonts w:cs="Arial"/>
                <w:b/>
                <w:i/>
                <w:sz w:val="24"/>
                <w:szCs w:val="24"/>
                <w:lang w:val="es-ES"/>
              </w:rPr>
              <w:t>Guajira:</w:t>
            </w:r>
            <w:r w:rsidRPr="00E4226D">
              <w:rPr>
                <w:rFonts w:cs="Arial"/>
                <w:i/>
                <w:sz w:val="24"/>
                <w:szCs w:val="24"/>
                <w:lang w:val="es-ES"/>
              </w:rPr>
              <w:t xml:space="preserve"> Fonseca San Juan Del Cesar  </w:t>
            </w:r>
          </w:p>
          <w:p w14:paraId="5330CDFF" w14:textId="40E63261" w:rsidR="00E4226D" w:rsidRPr="00A95AFB" w:rsidRDefault="00E4226D" w:rsidP="00E4226D">
            <w:pPr>
              <w:rPr>
                <w:rFonts w:cs="Arial"/>
                <w:i/>
                <w:sz w:val="24"/>
                <w:szCs w:val="24"/>
                <w:lang w:val="es-ES"/>
              </w:rPr>
            </w:pPr>
            <w:r w:rsidRPr="00E4226D">
              <w:rPr>
                <w:rFonts w:cs="Arial"/>
                <w:b/>
                <w:i/>
                <w:sz w:val="24"/>
                <w:szCs w:val="24"/>
                <w:lang w:val="es-ES"/>
              </w:rPr>
              <w:t>Nariño:</w:t>
            </w:r>
            <w:r w:rsidRPr="00E4226D">
              <w:rPr>
                <w:rFonts w:cs="Arial"/>
                <w:i/>
                <w:sz w:val="24"/>
                <w:szCs w:val="24"/>
                <w:lang w:val="es-ES"/>
              </w:rPr>
              <w:t xml:space="preserve"> Barbacoas </w:t>
            </w:r>
            <w:r w:rsidR="003C57F7">
              <w:rPr>
                <w:rFonts w:cs="Arial"/>
                <w:i/>
                <w:sz w:val="24"/>
                <w:szCs w:val="24"/>
                <w:lang w:val="es-ES"/>
              </w:rPr>
              <w:t>-</w:t>
            </w:r>
            <w:r w:rsidR="003C57F7" w:rsidRPr="00E4226D">
              <w:rPr>
                <w:rFonts w:cs="Arial"/>
                <w:i/>
                <w:sz w:val="24"/>
                <w:szCs w:val="24"/>
                <w:lang w:val="es-ES"/>
              </w:rPr>
              <w:t xml:space="preserve"> Cumbitara</w:t>
            </w:r>
            <w:r>
              <w:rPr>
                <w:rFonts w:cs="Arial"/>
                <w:i/>
                <w:sz w:val="24"/>
                <w:szCs w:val="24"/>
                <w:lang w:val="es-ES"/>
              </w:rPr>
              <w:t xml:space="preserve"> </w:t>
            </w:r>
          </w:p>
          <w:p w14:paraId="02083965" w14:textId="6B62EB0D" w:rsidR="00E4226D" w:rsidRPr="00E4226D" w:rsidRDefault="00E4226D" w:rsidP="00E4226D">
            <w:pPr>
              <w:rPr>
                <w:rFonts w:cs="Arial"/>
                <w:sz w:val="24"/>
                <w:szCs w:val="24"/>
                <w:lang w:val="es-ES"/>
              </w:rPr>
            </w:pPr>
            <w:r w:rsidRPr="00E4226D">
              <w:rPr>
                <w:rFonts w:cs="Arial"/>
                <w:b/>
                <w:sz w:val="24"/>
                <w:szCs w:val="24"/>
                <w:lang w:val="es-ES"/>
              </w:rPr>
              <w:t>Municipios atendidos con prácticas agroecológicas</w:t>
            </w:r>
            <w:r w:rsidRPr="00E4226D">
              <w:rPr>
                <w:rFonts w:cs="Arial"/>
                <w:sz w:val="24"/>
                <w:szCs w:val="24"/>
                <w:lang w:val="es-ES"/>
              </w:rPr>
              <w:t xml:space="preserve">:  </w:t>
            </w:r>
          </w:p>
          <w:p w14:paraId="41BDD11C" w14:textId="77777777" w:rsidR="001D1B2E" w:rsidRDefault="001D1B2E" w:rsidP="00FB3FFA">
            <w:pPr>
              <w:rPr>
                <w:rFonts w:cs="Arial"/>
                <w:i/>
                <w:sz w:val="24"/>
                <w:szCs w:val="24"/>
                <w:lang w:val="es-ES"/>
              </w:rPr>
            </w:pPr>
            <w:r w:rsidRPr="00B95459">
              <w:rPr>
                <w:rFonts w:cs="Arial"/>
                <w:b/>
                <w:i/>
                <w:sz w:val="24"/>
                <w:szCs w:val="24"/>
                <w:lang w:val="es-ES"/>
              </w:rPr>
              <w:t>Antioquia</w:t>
            </w:r>
            <w:r>
              <w:rPr>
                <w:rFonts w:cs="Arial"/>
                <w:i/>
                <w:sz w:val="24"/>
                <w:szCs w:val="24"/>
                <w:lang w:val="es-ES"/>
              </w:rPr>
              <w:t xml:space="preserve">: </w:t>
            </w:r>
            <w:r w:rsidRPr="00A95AFB">
              <w:rPr>
                <w:rFonts w:cs="Arial"/>
                <w:i/>
                <w:sz w:val="24"/>
                <w:szCs w:val="24"/>
                <w:lang w:val="es-ES"/>
              </w:rPr>
              <w:t>Abejorral</w:t>
            </w:r>
            <w:r>
              <w:rPr>
                <w:rFonts w:cs="Arial"/>
                <w:i/>
                <w:sz w:val="24"/>
                <w:szCs w:val="24"/>
                <w:lang w:val="es-ES"/>
              </w:rPr>
              <w:t xml:space="preserve"> – </w:t>
            </w:r>
            <w:r w:rsidRPr="00A95AFB">
              <w:rPr>
                <w:rFonts w:cs="Arial"/>
                <w:i/>
                <w:sz w:val="24"/>
                <w:szCs w:val="24"/>
                <w:lang w:val="es-ES"/>
              </w:rPr>
              <w:t>Salgar</w:t>
            </w:r>
          </w:p>
          <w:p w14:paraId="2A0BE42F" w14:textId="77777777" w:rsidR="001D1B2E" w:rsidRDefault="001D1B2E" w:rsidP="00FB3FFA">
            <w:pPr>
              <w:rPr>
                <w:rFonts w:cs="Arial"/>
                <w:i/>
                <w:sz w:val="24"/>
                <w:szCs w:val="24"/>
                <w:lang w:val="es-ES"/>
              </w:rPr>
            </w:pPr>
            <w:r w:rsidRPr="00B95459">
              <w:rPr>
                <w:rFonts w:cs="Arial"/>
                <w:b/>
                <w:i/>
                <w:sz w:val="24"/>
                <w:szCs w:val="24"/>
                <w:lang w:val="es-ES"/>
              </w:rPr>
              <w:t>Caldas:</w:t>
            </w:r>
            <w:r>
              <w:rPr>
                <w:rFonts w:cs="Arial"/>
                <w:i/>
                <w:sz w:val="24"/>
                <w:szCs w:val="24"/>
                <w:lang w:val="es-ES"/>
              </w:rPr>
              <w:t xml:space="preserve">  </w:t>
            </w:r>
            <w:r w:rsidRPr="00A95AFB">
              <w:rPr>
                <w:rFonts w:cs="Arial"/>
                <w:i/>
                <w:sz w:val="24"/>
                <w:szCs w:val="24"/>
                <w:lang w:val="es-ES"/>
              </w:rPr>
              <w:t>Anserma</w:t>
            </w:r>
            <w:r>
              <w:rPr>
                <w:rFonts w:cs="Arial"/>
                <w:i/>
                <w:sz w:val="24"/>
                <w:szCs w:val="24"/>
                <w:lang w:val="es-ES"/>
              </w:rPr>
              <w:t xml:space="preserve"> – </w:t>
            </w:r>
            <w:r w:rsidRPr="00A95AFB">
              <w:rPr>
                <w:rFonts w:cs="Arial"/>
                <w:i/>
                <w:sz w:val="24"/>
                <w:szCs w:val="24"/>
                <w:lang w:val="es-ES"/>
              </w:rPr>
              <w:t>Chinchiná</w:t>
            </w:r>
            <w:r>
              <w:rPr>
                <w:rFonts w:cs="Arial"/>
                <w:i/>
                <w:sz w:val="24"/>
                <w:szCs w:val="24"/>
                <w:lang w:val="es-ES"/>
              </w:rPr>
              <w:t xml:space="preserve"> - </w:t>
            </w:r>
            <w:r w:rsidRPr="00A95AFB">
              <w:rPr>
                <w:rFonts w:cs="Arial"/>
                <w:i/>
                <w:sz w:val="24"/>
                <w:szCs w:val="24"/>
                <w:lang w:val="es-ES"/>
              </w:rPr>
              <w:t>La Dorada</w:t>
            </w:r>
            <w:r>
              <w:rPr>
                <w:rFonts w:cs="Arial"/>
                <w:i/>
                <w:sz w:val="24"/>
                <w:szCs w:val="24"/>
                <w:lang w:val="es-ES"/>
              </w:rPr>
              <w:t xml:space="preserve"> </w:t>
            </w:r>
          </w:p>
          <w:p w14:paraId="47D849A0" w14:textId="2EBDC600" w:rsidR="001D1B2E" w:rsidRPr="00A95AFB" w:rsidRDefault="001D1B2E" w:rsidP="00FB3FFA">
            <w:pPr>
              <w:rPr>
                <w:rFonts w:cs="Arial"/>
                <w:i/>
                <w:sz w:val="24"/>
                <w:szCs w:val="24"/>
                <w:lang w:val="es-ES"/>
              </w:rPr>
            </w:pPr>
            <w:r w:rsidRPr="00B95459">
              <w:rPr>
                <w:rFonts w:cs="Arial"/>
                <w:b/>
                <w:i/>
                <w:sz w:val="24"/>
                <w:szCs w:val="24"/>
                <w:lang w:val="es-ES"/>
              </w:rPr>
              <w:t>Cauca:</w:t>
            </w:r>
            <w:r>
              <w:rPr>
                <w:rFonts w:cs="Arial"/>
                <w:i/>
                <w:sz w:val="24"/>
                <w:szCs w:val="24"/>
                <w:lang w:val="es-ES"/>
              </w:rPr>
              <w:t xml:space="preserve">  </w:t>
            </w:r>
            <w:r w:rsidRPr="00A95AFB">
              <w:rPr>
                <w:rFonts w:cs="Arial"/>
                <w:i/>
                <w:sz w:val="24"/>
                <w:szCs w:val="24"/>
                <w:lang w:val="es-ES"/>
              </w:rPr>
              <w:t>La Sierra</w:t>
            </w:r>
            <w:r>
              <w:rPr>
                <w:rFonts w:cs="Arial"/>
                <w:i/>
                <w:sz w:val="24"/>
                <w:szCs w:val="24"/>
                <w:lang w:val="es-ES"/>
              </w:rPr>
              <w:t xml:space="preserve"> - </w:t>
            </w:r>
            <w:r w:rsidRPr="00A95AFB">
              <w:rPr>
                <w:rFonts w:cs="Arial"/>
                <w:i/>
                <w:sz w:val="24"/>
                <w:szCs w:val="24"/>
                <w:lang w:val="es-ES"/>
              </w:rPr>
              <w:t>La Vega</w:t>
            </w:r>
            <w:r>
              <w:rPr>
                <w:rFonts w:cs="Arial"/>
                <w:i/>
                <w:sz w:val="24"/>
                <w:szCs w:val="24"/>
                <w:lang w:val="es-ES"/>
              </w:rPr>
              <w:t xml:space="preserve"> </w:t>
            </w:r>
            <w:r w:rsidR="003C57F7">
              <w:rPr>
                <w:rFonts w:cs="Arial"/>
                <w:i/>
                <w:sz w:val="24"/>
                <w:szCs w:val="24"/>
                <w:lang w:val="es-ES"/>
              </w:rPr>
              <w:t>– Sotará</w:t>
            </w:r>
          </w:p>
          <w:p w14:paraId="4F8D584A" w14:textId="77777777" w:rsidR="001D1B2E" w:rsidRPr="00A95AFB" w:rsidRDefault="001D1B2E" w:rsidP="00FB3FFA">
            <w:pPr>
              <w:rPr>
                <w:rFonts w:cs="Arial"/>
                <w:i/>
                <w:sz w:val="24"/>
                <w:szCs w:val="24"/>
                <w:lang w:val="es-ES"/>
              </w:rPr>
            </w:pPr>
            <w:r w:rsidRPr="00B95459">
              <w:rPr>
                <w:rFonts w:cs="Arial"/>
                <w:b/>
                <w:i/>
                <w:sz w:val="24"/>
                <w:szCs w:val="24"/>
                <w:lang w:val="es-ES"/>
              </w:rPr>
              <w:t>Córdob</w:t>
            </w:r>
            <w:r>
              <w:rPr>
                <w:rFonts w:cs="Arial"/>
                <w:i/>
                <w:sz w:val="24"/>
                <w:szCs w:val="24"/>
                <w:lang w:val="es-ES"/>
              </w:rPr>
              <w:t xml:space="preserve">a: </w:t>
            </w:r>
            <w:r w:rsidRPr="00A95AFB">
              <w:rPr>
                <w:rFonts w:cs="Arial"/>
                <w:i/>
                <w:sz w:val="24"/>
                <w:szCs w:val="24"/>
                <w:lang w:val="es-ES"/>
              </w:rPr>
              <w:t>Canalete</w:t>
            </w:r>
            <w:r>
              <w:rPr>
                <w:rFonts w:cs="Arial"/>
                <w:i/>
                <w:sz w:val="24"/>
                <w:szCs w:val="24"/>
                <w:lang w:val="es-ES"/>
              </w:rPr>
              <w:t xml:space="preserve"> - </w:t>
            </w:r>
            <w:r w:rsidRPr="00A95AFB">
              <w:rPr>
                <w:rFonts w:cs="Arial"/>
                <w:i/>
                <w:sz w:val="24"/>
                <w:szCs w:val="24"/>
                <w:lang w:val="es-ES"/>
              </w:rPr>
              <w:t>Los Córdobas</w:t>
            </w:r>
            <w:r>
              <w:rPr>
                <w:rFonts w:cs="Arial"/>
                <w:i/>
                <w:sz w:val="24"/>
                <w:szCs w:val="24"/>
                <w:lang w:val="es-ES"/>
              </w:rPr>
              <w:t xml:space="preserve"> – </w:t>
            </w:r>
            <w:r w:rsidRPr="00A95AFB">
              <w:rPr>
                <w:rFonts w:cs="Arial"/>
                <w:i/>
                <w:sz w:val="24"/>
                <w:szCs w:val="24"/>
                <w:lang w:val="es-ES"/>
              </w:rPr>
              <w:t>Moñitos</w:t>
            </w:r>
            <w:r>
              <w:rPr>
                <w:rFonts w:cs="Arial"/>
                <w:i/>
                <w:sz w:val="24"/>
                <w:szCs w:val="24"/>
                <w:lang w:val="es-ES"/>
              </w:rPr>
              <w:t xml:space="preserve"> - </w:t>
            </w:r>
            <w:r w:rsidRPr="00A95AFB">
              <w:rPr>
                <w:rFonts w:cs="Arial"/>
                <w:i/>
                <w:sz w:val="24"/>
                <w:szCs w:val="24"/>
                <w:lang w:val="es-ES"/>
              </w:rPr>
              <w:t>Puerto Escondido</w:t>
            </w:r>
          </w:p>
          <w:p w14:paraId="7C80EE90" w14:textId="77777777" w:rsidR="001D1B2E" w:rsidRPr="00A95AFB" w:rsidRDefault="001D1B2E" w:rsidP="00FB3FFA">
            <w:pPr>
              <w:rPr>
                <w:rFonts w:cs="Arial"/>
                <w:i/>
                <w:sz w:val="24"/>
                <w:szCs w:val="24"/>
                <w:lang w:val="es-ES"/>
              </w:rPr>
            </w:pPr>
            <w:r w:rsidRPr="00B95459">
              <w:rPr>
                <w:rFonts w:cs="Arial"/>
                <w:b/>
                <w:i/>
                <w:sz w:val="24"/>
                <w:szCs w:val="24"/>
                <w:lang w:val="es-ES"/>
              </w:rPr>
              <w:t>Cundinamarca:</w:t>
            </w:r>
            <w:r>
              <w:rPr>
                <w:rFonts w:cs="Arial"/>
                <w:i/>
                <w:sz w:val="24"/>
                <w:szCs w:val="24"/>
                <w:lang w:val="es-ES"/>
              </w:rPr>
              <w:t xml:space="preserve"> </w:t>
            </w:r>
            <w:r w:rsidRPr="00A95AFB">
              <w:rPr>
                <w:rFonts w:cs="Arial"/>
                <w:i/>
                <w:sz w:val="24"/>
                <w:szCs w:val="24"/>
                <w:lang w:val="es-ES"/>
              </w:rPr>
              <w:t>Chipaque</w:t>
            </w:r>
            <w:r>
              <w:rPr>
                <w:rFonts w:cs="Arial"/>
                <w:i/>
                <w:sz w:val="24"/>
                <w:szCs w:val="24"/>
                <w:lang w:val="es-ES"/>
              </w:rPr>
              <w:t xml:space="preserve"> – </w:t>
            </w:r>
            <w:r w:rsidRPr="00A95AFB">
              <w:rPr>
                <w:rFonts w:cs="Arial"/>
                <w:i/>
                <w:sz w:val="24"/>
                <w:szCs w:val="24"/>
                <w:lang w:val="es-ES"/>
              </w:rPr>
              <w:t>Gachetá</w:t>
            </w:r>
            <w:r>
              <w:rPr>
                <w:rFonts w:cs="Arial"/>
                <w:i/>
                <w:sz w:val="24"/>
                <w:szCs w:val="24"/>
                <w:lang w:val="es-ES"/>
              </w:rPr>
              <w:t xml:space="preserve"> – </w:t>
            </w:r>
            <w:r w:rsidRPr="00A95AFB">
              <w:rPr>
                <w:rFonts w:cs="Arial"/>
                <w:i/>
                <w:sz w:val="24"/>
                <w:szCs w:val="24"/>
                <w:lang w:val="es-ES"/>
              </w:rPr>
              <w:t>Villapinzón</w:t>
            </w:r>
            <w:r>
              <w:rPr>
                <w:rFonts w:cs="Arial"/>
                <w:i/>
                <w:sz w:val="24"/>
                <w:szCs w:val="24"/>
                <w:lang w:val="es-ES"/>
              </w:rPr>
              <w:t xml:space="preserve"> - </w:t>
            </w:r>
            <w:r w:rsidRPr="00A95AFB">
              <w:rPr>
                <w:rFonts w:cs="Arial"/>
                <w:i/>
                <w:sz w:val="24"/>
                <w:szCs w:val="24"/>
                <w:lang w:val="es-ES"/>
              </w:rPr>
              <w:t>Yacopí</w:t>
            </w:r>
          </w:p>
          <w:p w14:paraId="794D08CA" w14:textId="2ABEEEF9" w:rsidR="001D1B2E" w:rsidRDefault="001D1B2E" w:rsidP="00FB3FFA">
            <w:pPr>
              <w:rPr>
                <w:rFonts w:cs="Arial"/>
                <w:i/>
                <w:sz w:val="24"/>
                <w:szCs w:val="24"/>
                <w:lang w:val="es-ES"/>
              </w:rPr>
            </w:pPr>
            <w:r w:rsidRPr="00B95459">
              <w:rPr>
                <w:rFonts w:cs="Arial"/>
                <w:b/>
                <w:i/>
                <w:sz w:val="24"/>
                <w:szCs w:val="24"/>
                <w:lang w:val="es-ES"/>
              </w:rPr>
              <w:t>Chocó:</w:t>
            </w:r>
            <w:r>
              <w:rPr>
                <w:rFonts w:cs="Arial"/>
                <w:i/>
                <w:sz w:val="24"/>
                <w:szCs w:val="24"/>
                <w:lang w:val="es-ES"/>
              </w:rPr>
              <w:t xml:space="preserve"> </w:t>
            </w:r>
            <w:r w:rsidRPr="00A95AFB">
              <w:rPr>
                <w:rFonts w:cs="Arial"/>
                <w:i/>
                <w:sz w:val="24"/>
                <w:szCs w:val="24"/>
                <w:lang w:val="es-ES"/>
              </w:rPr>
              <w:t>Bagadó</w:t>
            </w:r>
            <w:r>
              <w:rPr>
                <w:rFonts w:cs="Arial"/>
                <w:i/>
                <w:sz w:val="24"/>
                <w:szCs w:val="24"/>
                <w:lang w:val="es-ES"/>
              </w:rPr>
              <w:t xml:space="preserve"> - </w:t>
            </w:r>
            <w:r w:rsidRPr="00A95AFB">
              <w:rPr>
                <w:rFonts w:cs="Arial"/>
                <w:i/>
                <w:sz w:val="24"/>
                <w:szCs w:val="24"/>
                <w:lang w:val="es-ES"/>
              </w:rPr>
              <w:t>El Cantón Del San Pablo</w:t>
            </w:r>
            <w:r>
              <w:rPr>
                <w:rFonts w:cs="Arial"/>
                <w:i/>
                <w:sz w:val="24"/>
                <w:szCs w:val="24"/>
                <w:lang w:val="es-ES"/>
              </w:rPr>
              <w:t xml:space="preserve"> – </w:t>
            </w:r>
            <w:proofErr w:type="spellStart"/>
            <w:r w:rsidRPr="00A95AFB">
              <w:rPr>
                <w:rFonts w:cs="Arial"/>
                <w:i/>
                <w:sz w:val="24"/>
                <w:szCs w:val="24"/>
                <w:lang w:val="es-ES"/>
              </w:rPr>
              <w:t>Cértegui</w:t>
            </w:r>
            <w:proofErr w:type="spellEnd"/>
            <w:r>
              <w:rPr>
                <w:rFonts w:cs="Arial"/>
                <w:i/>
                <w:sz w:val="24"/>
                <w:szCs w:val="24"/>
                <w:lang w:val="es-ES"/>
              </w:rPr>
              <w:t xml:space="preserve"> –</w:t>
            </w:r>
            <w:r w:rsidRPr="00A95AFB">
              <w:rPr>
                <w:rFonts w:cs="Arial"/>
                <w:i/>
                <w:sz w:val="24"/>
                <w:szCs w:val="24"/>
                <w:lang w:val="es-ES"/>
              </w:rPr>
              <w:t>Lloró</w:t>
            </w:r>
            <w:r>
              <w:rPr>
                <w:rFonts w:cs="Arial"/>
                <w:i/>
                <w:sz w:val="24"/>
                <w:szCs w:val="24"/>
                <w:lang w:val="es-ES"/>
              </w:rPr>
              <w:t xml:space="preserve"> – </w:t>
            </w:r>
            <w:r w:rsidRPr="00A95AFB">
              <w:rPr>
                <w:rFonts w:cs="Arial"/>
                <w:i/>
                <w:sz w:val="24"/>
                <w:szCs w:val="24"/>
                <w:lang w:val="es-ES"/>
              </w:rPr>
              <w:t>Nuquí</w:t>
            </w:r>
            <w:r>
              <w:rPr>
                <w:rFonts w:cs="Arial"/>
                <w:i/>
                <w:sz w:val="24"/>
                <w:szCs w:val="24"/>
                <w:lang w:val="es-ES"/>
              </w:rPr>
              <w:t xml:space="preserve"> </w:t>
            </w:r>
          </w:p>
          <w:p w14:paraId="1B571E9A" w14:textId="77777777" w:rsidR="001D1B2E" w:rsidRDefault="001D1B2E" w:rsidP="00FB3FFA">
            <w:pPr>
              <w:rPr>
                <w:rFonts w:cs="Arial"/>
                <w:i/>
                <w:sz w:val="24"/>
                <w:szCs w:val="24"/>
                <w:lang w:val="es-ES"/>
              </w:rPr>
            </w:pPr>
            <w:r w:rsidRPr="00B95459">
              <w:rPr>
                <w:rFonts w:cs="Arial"/>
                <w:b/>
                <w:i/>
                <w:sz w:val="24"/>
                <w:szCs w:val="24"/>
                <w:lang w:val="es-ES"/>
              </w:rPr>
              <w:t>Huila:</w:t>
            </w:r>
            <w:r>
              <w:rPr>
                <w:rFonts w:cs="Arial"/>
                <w:i/>
                <w:sz w:val="24"/>
                <w:szCs w:val="24"/>
                <w:lang w:val="es-ES"/>
              </w:rPr>
              <w:t xml:space="preserve"> </w:t>
            </w:r>
            <w:r w:rsidRPr="00A95AFB">
              <w:rPr>
                <w:rFonts w:cs="Arial"/>
                <w:i/>
                <w:sz w:val="24"/>
                <w:szCs w:val="24"/>
                <w:lang w:val="es-ES"/>
              </w:rPr>
              <w:t>Isnos</w:t>
            </w:r>
            <w:r>
              <w:rPr>
                <w:rFonts w:cs="Arial"/>
                <w:i/>
                <w:sz w:val="24"/>
                <w:szCs w:val="24"/>
                <w:lang w:val="es-ES"/>
              </w:rPr>
              <w:t xml:space="preserve"> – </w:t>
            </w:r>
            <w:proofErr w:type="spellStart"/>
            <w:r w:rsidRPr="00A95AFB">
              <w:rPr>
                <w:rFonts w:cs="Arial"/>
                <w:i/>
                <w:sz w:val="24"/>
                <w:szCs w:val="24"/>
                <w:lang w:val="es-ES"/>
              </w:rPr>
              <w:t>Oporapa</w:t>
            </w:r>
            <w:proofErr w:type="spellEnd"/>
            <w:r>
              <w:rPr>
                <w:rFonts w:cs="Arial"/>
                <w:i/>
                <w:sz w:val="24"/>
                <w:szCs w:val="24"/>
                <w:lang w:val="es-ES"/>
              </w:rPr>
              <w:t xml:space="preserve"> - </w:t>
            </w:r>
            <w:r w:rsidRPr="00A95AFB">
              <w:rPr>
                <w:rFonts w:cs="Arial"/>
                <w:i/>
                <w:sz w:val="24"/>
                <w:szCs w:val="24"/>
                <w:lang w:val="es-ES"/>
              </w:rPr>
              <w:t>Saladoblanco</w:t>
            </w:r>
            <w:r>
              <w:rPr>
                <w:rFonts w:cs="Arial"/>
                <w:i/>
                <w:sz w:val="24"/>
                <w:szCs w:val="24"/>
                <w:lang w:val="es-ES"/>
              </w:rPr>
              <w:t xml:space="preserve"> </w:t>
            </w:r>
          </w:p>
          <w:p w14:paraId="783DBF1A" w14:textId="3D21AB90" w:rsidR="001D1B2E" w:rsidRPr="00A95AFB" w:rsidRDefault="001D1B2E" w:rsidP="00FB3FFA">
            <w:pPr>
              <w:rPr>
                <w:rFonts w:cs="Arial"/>
                <w:i/>
                <w:sz w:val="24"/>
                <w:szCs w:val="24"/>
                <w:lang w:val="es-ES"/>
              </w:rPr>
            </w:pPr>
            <w:r w:rsidRPr="00276353">
              <w:rPr>
                <w:rFonts w:cs="Arial"/>
                <w:b/>
                <w:i/>
                <w:sz w:val="24"/>
                <w:szCs w:val="24"/>
                <w:lang w:val="es-ES"/>
              </w:rPr>
              <w:t>Guajira:</w:t>
            </w:r>
            <w:r>
              <w:rPr>
                <w:rFonts w:cs="Arial"/>
                <w:i/>
                <w:sz w:val="24"/>
                <w:szCs w:val="24"/>
                <w:lang w:val="es-ES"/>
              </w:rPr>
              <w:t xml:space="preserve"> </w:t>
            </w:r>
            <w:r w:rsidRPr="00A95AFB">
              <w:rPr>
                <w:rFonts w:cs="Arial"/>
                <w:i/>
                <w:sz w:val="24"/>
                <w:szCs w:val="24"/>
                <w:lang w:val="es-ES"/>
              </w:rPr>
              <w:t>Riohacha</w:t>
            </w:r>
            <w:r>
              <w:rPr>
                <w:rFonts w:cs="Arial"/>
                <w:i/>
                <w:sz w:val="24"/>
                <w:szCs w:val="24"/>
                <w:lang w:val="es-ES"/>
              </w:rPr>
              <w:t xml:space="preserve"> - </w:t>
            </w:r>
            <w:r w:rsidRPr="00A95AFB">
              <w:rPr>
                <w:rFonts w:cs="Arial"/>
                <w:i/>
                <w:sz w:val="24"/>
                <w:szCs w:val="24"/>
                <w:lang w:val="es-ES"/>
              </w:rPr>
              <w:t>El Molino</w:t>
            </w:r>
            <w:r>
              <w:rPr>
                <w:rFonts w:cs="Arial"/>
                <w:i/>
                <w:sz w:val="24"/>
                <w:szCs w:val="24"/>
                <w:lang w:val="es-ES"/>
              </w:rPr>
              <w:t xml:space="preserve"> –</w:t>
            </w:r>
            <w:r w:rsidR="001774DA">
              <w:rPr>
                <w:rFonts w:cs="Arial"/>
                <w:i/>
                <w:sz w:val="24"/>
                <w:szCs w:val="24"/>
                <w:lang w:val="es-ES"/>
              </w:rPr>
              <w:t xml:space="preserve"> </w:t>
            </w:r>
            <w:r w:rsidRPr="00A95AFB">
              <w:rPr>
                <w:rFonts w:cs="Arial"/>
                <w:i/>
                <w:sz w:val="24"/>
                <w:szCs w:val="24"/>
                <w:lang w:val="es-ES"/>
              </w:rPr>
              <w:t>La Jagua Del Pilar</w:t>
            </w:r>
            <w:r>
              <w:rPr>
                <w:rFonts w:cs="Arial"/>
                <w:i/>
                <w:sz w:val="24"/>
                <w:szCs w:val="24"/>
                <w:lang w:val="es-ES"/>
              </w:rPr>
              <w:t xml:space="preserve"> – </w:t>
            </w:r>
            <w:r w:rsidRPr="00A95AFB">
              <w:rPr>
                <w:rFonts w:cs="Arial"/>
                <w:i/>
                <w:sz w:val="24"/>
                <w:szCs w:val="24"/>
                <w:lang w:val="es-ES"/>
              </w:rPr>
              <w:t>Maicao</w:t>
            </w:r>
            <w:r>
              <w:rPr>
                <w:rFonts w:cs="Arial"/>
                <w:i/>
                <w:sz w:val="24"/>
                <w:szCs w:val="24"/>
                <w:lang w:val="es-ES"/>
              </w:rPr>
              <w:t xml:space="preserve"> – </w:t>
            </w:r>
            <w:r w:rsidRPr="00A95AFB">
              <w:rPr>
                <w:rFonts w:cs="Arial"/>
                <w:i/>
                <w:sz w:val="24"/>
                <w:szCs w:val="24"/>
                <w:lang w:val="es-ES"/>
              </w:rPr>
              <w:t>Manaure</w:t>
            </w:r>
            <w:r>
              <w:rPr>
                <w:rFonts w:cs="Arial"/>
                <w:i/>
                <w:sz w:val="24"/>
                <w:szCs w:val="24"/>
                <w:lang w:val="es-ES"/>
              </w:rPr>
              <w:t xml:space="preserve"> - </w:t>
            </w:r>
            <w:r w:rsidRPr="00A95AFB">
              <w:rPr>
                <w:rFonts w:cs="Arial"/>
                <w:i/>
                <w:sz w:val="24"/>
                <w:szCs w:val="24"/>
                <w:lang w:val="es-ES"/>
              </w:rPr>
              <w:t>Uribia</w:t>
            </w:r>
            <w:r>
              <w:rPr>
                <w:rFonts w:cs="Arial"/>
                <w:i/>
                <w:sz w:val="24"/>
                <w:szCs w:val="24"/>
                <w:lang w:val="es-ES"/>
              </w:rPr>
              <w:t xml:space="preserve"> – </w:t>
            </w:r>
            <w:r w:rsidRPr="00A95AFB">
              <w:rPr>
                <w:rFonts w:cs="Arial"/>
                <w:i/>
                <w:sz w:val="24"/>
                <w:szCs w:val="24"/>
                <w:lang w:val="es-ES"/>
              </w:rPr>
              <w:t>Urumita</w:t>
            </w:r>
            <w:r>
              <w:rPr>
                <w:rFonts w:cs="Arial"/>
                <w:i/>
                <w:sz w:val="24"/>
                <w:szCs w:val="24"/>
                <w:lang w:val="es-ES"/>
              </w:rPr>
              <w:t xml:space="preserve"> - </w:t>
            </w:r>
            <w:r w:rsidRPr="00A95AFB">
              <w:rPr>
                <w:rFonts w:cs="Arial"/>
                <w:i/>
                <w:sz w:val="24"/>
                <w:szCs w:val="24"/>
                <w:lang w:val="es-ES"/>
              </w:rPr>
              <w:t>Villanueva</w:t>
            </w:r>
          </w:p>
          <w:p w14:paraId="73D93B62" w14:textId="77777777" w:rsidR="001D1B2E" w:rsidRPr="00A95AFB" w:rsidRDefault="001D1B2E" w:rsidP="00FB3FFA">
            <w:pPr>
              <w:rPr>
                <w:rFonts w:cs="Arial"/>
                <w:i/>
                <w:sz w:val="24"/>
                <w:szCs w:val="24"/>
                <w:lang w:val="es-ES"/>
              </w:rPr>
            </w:pPr>
            <w:r w:rsidRPr="00276353">
              <w:rPr>
                <w:rFonts w:cs="Arial"/>
                <w:b/>
                <w:i/>
                <w:sz w:val="24"/>
                <w:szCs w:val="24"/>
                <w:lang w:val="es-ES"/>
              </w:rPr>
              <w:t>Magdalena:</w:t>
            </w:r>
            <w:r>
              <w:rPr>
                <w:rFonts w:cs="Arial"/>
                <w:i/>
                <w:sz w:val="24"/>
                <w:szCs w:val="24"/>
                <w:lang w:val="es-ES"/>
              </w:rPr>
              <w:t xml:space="preserve"> </w:t>
            </w:r>
            <w:proofErr w:type="spellStart"/>
            <w:r w:rsidRPr="00A95AFB">
              <w:rPr>
                <w:rFonts w:cs="Arial"/>
                <w:i/>
                <w:sz w:val="24"/>
                <w:szCs w:val="24"/>
                <w:lang w:val="es-ES"/>
              </w:rPr>
              <w:t>Pivijay</w:t>
            </w:r>
            <w:proofErr w:type="spellEnd"/>
            <w:r>
              <w:rPr>
                <w:rFonts w:cs="Arial"/>
                <w:i/>
                <w:sz w:val="24"/>
                <w:szCs w:val="24"/>
                <w:lang w:val="es-ES"/>
              </w:rPr>
              <w:t xml:space="preserve"> – </w:t>
            </w:r>
            <w:proofErr w:type="spellStart"/>
            <w:r w:rsidRPr="00A95AFB">
              <w:rPr>
                <w:rFonts w:cs="Arial"/>
                <w:i/>
                <w:sz w:val="24"/>
                <w:szCs w:val="24"/>
                <w:lang w:val="es-ES"/>
              </w:rPr>
              <w:t>Puebloviejo</w:t>
            </w:r>
            <w:proofErr w:type="spellEnd"/>
            <w:r>
              <w:rPr>
                <w:rFonts w:cs="Arial"/>
                <w:i/>
                <w:sz w:val="24"/>
                <w:szCs w:val="24"/>
                <w:lang w:val="es-ES"/>
              </w:rPr>
              <w:t xml:space="preserve"> - </w:t>
            </w:r>
            <w:r w:rsidRPr="00A95AFB">
              <w:rPr>
                <w:rFonts w:cs="Arial"/>
                <w:i/>
                <w:sz w:val="24"/>
                <w:szCs w:val="24"/>
                <w:lang w:val="es-ES"/>
              </w:rPr>
              <w:t xml:space="preserve">Sabanas De San </w:t>
            </w:r>
            <w:proofErr w:type="spellStart"/>
            <w:r w:rsidRPr="00A95AFB">
              <w:rPr>
                <w:rFonts w:cs="Arial"/>
                <w:i/>
                <w:sz w:val="24"/>
                <w:szCs w:val="24"/>
                <w:lang w:val="es-ES"/>
              </w:rPr>
              <w:t>Angel</w:t>
            </w:r>
            <w:proofErr w:type="spellEnd"/>
          </w:p>
          <w:p w14:paraId="6FC81104" w14:textId="77777777" w:rsidR="001D1B2E" w:rsidRPr="00A95AFB" w:rsidRDefault="001D1B2E" w:rsidP="00FB3FFA">
            <w:pPr>
              <w:rPr>
                <w:rFonts w:cs="Arial"/>
                <w:i/>
                <w:sz w:val="24"/>
                <w:szCs w:val="24"/>
                <w:lang w:val="es-ES"/>
              </w:rPr>
            </w:pPr>
            <w:r w:rsidRPr="00276353">
              <w:rPr>
                <w:rFonts w:cs="Arial"/>
                <w:b/>
                <w:i/>
                <w:sz w:val="24"/>
                <w:szCs w:val="24"/>
                <w:lang w:val="es-ES"/>
              </w:rPr>
              <w:t>Nariño:</w:t>
            </w:r>
            <w:r>
              <w:rPr>
                <w:rFonts w:cs="Arial"/>
                <w:i/>
                <w:sz w:val="24"/>
                <w:szCs w:val="24"/>
                <w:lang w:val="es-ES"/>
              </w:rPr>
              <w:t xml:space="preserve"> </w:t>
            </w:r>
            <w:r w:rsidRPr="00A95AFB">
              <w:rPr>
                <w:rFonts w:cs="Arial"/>
                <w:i/>
                <w:sz w:val="24"/>
                <w:szCs w:val="24"/>
                <w:lang w:val="es-ES"/>
              </w:rPr>
              <w:t>Barbacoas</w:t>
            </w:r>
            <w:r>
              <w:rPr>
                <w:rFonts w:cs="Arial"/>
                <w:i/>
                <w:sz w:val="24"/>
                <w:szCs w:val="24"/>
                <w:lang w:val="es-ES"/>
              </w:rPr>
              <w:t xml:space="preserve"> – </w:t>
            </w:r>
            <w:r w:rsidRPr="00A95AFB">
              <w:rPr>
                <w:rFonts w:cs="Arial"/>
                <w:i/>
                <w:sz w:val="24"/>
                <w:szCs w:val="24"/>
                <w:lang w:val="es-ES"/>
              </w:rPr>
              <w:t>Buesaco</w:t>
            </w:r>
            <w:r>
              <w:rPr>
                <w:rFonts w:cs="Arial"/>
                <w:i/>
                <w:sz w:val="24"/>
                <w:szCs w:val="24"/>
                <w:lang w:val="es-ES"/>
              </w:rPr>
              <w:t xml:space="preserve"> – </w:t>
            </w:r>
            <w:r w:rsidRPr="00A95AFB">
              <w:rPr>
                <w:rFonts w:cs="Arial"/>
                <w:i/>
                <w:sz w:val="24"/>
                <w:szCs w:val="24"/>
                <w:lang w:val="es-ES"/>
              </w:rPr>
              <w:t>Córdoba</w:t>
            </w:r>
            <w:r>
              <w:rPr>
                <w:rFonts w:cs="Arial"/>
                <w:i/>
                <w:sz w:val="24"/>
                <w:szCs w:val="24"/>
                <w:lang w:val="es-ES"/>
              </w:rPr>
              <w:t xml:space="preserve"> – </w:t>
            </w:r>
            <w:r w:rsidRPr="00A95AFB">
              <w:rPr>
                <w:rFonts w:cs="Arial"/>
                <w:i/>
                <w:sz w:val="24"/>
                <w:szCs w:val="24"/>
                <w:lang w:val="es-ES"/>
              </w:rPr>
              <w:t>Cumbal</w:t>
            </w:r>
            <w:r>
              <w:rPr>
                <w:rFonts w:cs="Arial"/>
                <w:i/>
                <w:sz w:val="24"/>
                <w:szCs w:val="24"/>
                <w:lang w:val="es-ES"/>
              </w:rPr>
              <w:t xml:space="preserve"> – </w:t>
            </w:r>
            <w:r w:rsidRPr="00A95AFB">
              <w:rPr>
                <w:rFonts w:cs="Arial"/>
                <w:i/>
                <w:sz w:val="24"/>
                <w:szCs w:val="24"/>
                <w:lang w:val="es-ES"/>
              </w:rPr>
              <w:t>Cumbitara</w:t>
            </w:r>
            <w:r>
              <w:rPr>
                <w:rFonts w:cs="Arial"/>
                <w:i/>
                <w:sz w:val="24"/>
                <w:szCs w:val="24"/>
                <w:lang w:val="es-ES"/>
              </w:rPr>
              <w:t xml:space="preserve"> – </w:t>
            </w:r>
            <w:r w:rsidRPr="00A95AFB">
              <w:rPr>
                <w:rFonts w:cs="Arial"/>
                <w:i/>
                <w:sz w:val="24"/>
                <w:szCs w:val="24"/>
                <w:lang w:val="es-ES"/>
              </w:rPr>
              <w:t>Ipiales</w:t>
            </w:r>
            <w:r>
              <w:rPr>
                <w:rFonts w:cs="Arial"/>
                <w:i/>
                <w:sz w:val="24"/>
                <w:szCs w:val="24"/>
                <w:lang w:val="es-ES"/>
              </w:rPr>
              <w:t xml:space="preserve"> – </w:t>
            </w:r>
            <w:r w:rsidRPr="00A95AFB">
              <w:rPr>
                <w:rFonts w:cs="Arial"/>
                <w:i/>
                <w:sz w:val="24"/>
                <w:szCs w:val="24"/>
                <w:lang w:val="es-ES"/>
              </w:rPr>
              <w:t>Potosí</w:t>
            </w:r>
            <w:r>
              <w:rPr>
                <w:rFonts w:cs="Arial"/>
                <w:i/>
                <w:sz w:val="24"/>
                <w:szCs w:val="24"/>
                <w:lang w:val="es-ES"/>
              </w:rPr>
              <w:t xml:space="preserve"> - </w:t>
            </w:r>
            <w:proofErr w:type="spellStart"/>
            <w:r w:rsidRPr="00A95AFB">
              <w:rPr>
                <w:rFonts w:cs="Arial"/>
                <w:i/>
                <w:sz w:val="24"/>
                <w:szCs w:val="24"/>
                <w:lang w:val="es-ES"/>
              </w:rPr>
              <w:t>Yacuanquer</w:t>
            </w:r>
            <w:proofErr w:type="spellEnd"/>
          </w:p>
          <w:p w14:paraId="6941AE60" w14:textId="77777777" w:rsidR="001D1B2E" w:rsidRDefault="001D1B2E" w:rsidP="00FB3FFA">
            <w:pPr>
              <w:rPr>
                <w:rFonts w:cs="Arial"/>
                <w:i/>
                <w:sz w:val="24"/>
                <w:szCs w:val="24"/>
                <w:lang w:val="es-ES"/>
              </w:rPr>
            </w:pPr>
            <w:r w:rsidRPr="00276353">
              <w:rPr>
                <w:rFonts w:cs="Arial"/>
                <w:b/>
                <w:i/>
                <w:sz w:val="24"/>
                <w:szCs w:val="24"/>
                <w:lang w:val="es-ES"/>
              </w:rPr>
              <w:lastRenderedPageBreak/>
              <w:t>Risaralda:</w:t>
            </w:r>
            <w:r>
              <w:rPr>
                <w:rFonts w:cs="Arial"/>
                <w:i/>
                <w:sz w:val="24"/>
                <w:szCs w:val="24"/>
                <w:lang w:val="es-ES"/>
              </w:rPr>
              <w:t xml:space="preserve"> </w:t>
            </w:r>
            <w:r w:rsidRPr="00A95AFB">
              <w:rPr>
                <w:rFonts w:cs="Arial"/>
                <w:i/>
                <w:sz w:val="24"/>
                <w:szCs w:val="24"/>
                <w:lang w:val="es-ES"/>
              </w:rPr>
              <w:t>Guática</w:t>
            </w:r>
            <w:r>
              <w:rPr>
                <w:rFonts w:cs="Arial"/>
                <w:i/>
                <w:sz w:val="24"/>
                <w:szCs w:val="24"/>
                <w:lang w:val="es-ES"/>
              </w:rPr>
              <w:t xml:space="preserve"> - </w:t>
            </w:r>
            <w:r w:rsidRPr="00A95AFB">
              <w:rPr>
                <w:rFonts w:cs="Arial"/>
                <w:i/>
                <w:sz w:val="24"/>
                <w:szCs w:val="24"/>
                <w:lang w:val="es-ES"/>
              </w:rPr>
              <w:t>La Virginia</w:t>
            </w:r>
            <w:r>
              <w:rPr>
                <w:rFonts w:cs="Arial"/>
                <w:i/>
                <w:sz w:val="24"/>
                <w:szCs w:val="24"/>
                <w:lang w:val="es-ES"/>
              </w:rPr>
              <w:t xml:space="preserve"> – </w:t>
            </w:r>
            <w:r w:rsidRPr="00A95AFB">
              <w:rPr>
                <w:rFonts w:cs="Arial"/>
                <w:i/>
                <w:sz w:val="24"/>
                <w:szCs w:val="24"/>
                <w:lang w:val="es-ES"/>
              </w:rPr>
              <w:t>Mistrató</w:t>
            </w:r>
            <w:r>
              <w:rPr>
                <w:rFonts w:cs="Arial"/>
                <w:i/>
                <w:sz w:val="24"/>
                <w:szCs w:val="24"/>
                <w:lang w:val="es-ES"/>
              </w:rPr>
              <w:t xml:space="preserve"> - </w:t>
            </w:r>
            <w:r w:rsidRPr="00A95AFB">
              <w:rPr>
                <w:rFonts w:cs="Arial"/>
                <w:i/>
                <w:sz w:val="24"/>
                <w:szCs w:val="24"/>
                <w:lang w:val="es-ES"/>
              </w:rPr>
              <w:t>Pueblo Rico</w:t>
            </w:r>
            <w:r>
              <w:rPr>
                <w:rFonts w:cs="Arial"/>
                <w:i/>
                <w:sz w:val="24"/>
                <w:szCs w:val="24"/>
                <w:lang w:val="es-ES"/>
              </w:rPr>
              <w:t xml:space="preserve"> </w:t>
            </w:r>
          </w:p>
          <w:p w14:paraId="17CB96AF" w14:textId="77777777" w:rsidR="001D1B2E" w:rsidRPr="00A95AFB" w:rsidRDefault="001D1B2E" w:rsidP="00FB3FFA">
            <w:pPr>
              <w:rPr>
                <w:rFonts w:cs="Arial"/>
                <w:i/>
                <w:sz w:val="24"/>
                <w:szCs w:val="24"/>
                <w:lang w:val="es-ES"/>
              </w:rPr>
            </w:pPr>
            <w:r w:rsidRPr="00276353">
              <w:rPr>
                <w:rFonts w:cs="Arial"/>
                <w:b/>
                <w:i/>
                <w:sz w:val="24"/>
                <w:szCs w:val="24"/>
                <w:lang w:val="es-ES"/>
              </w:rPr>
              <w:t>Santander:</w:t>
            </w:r>
            <w:r>
              <w:rPr>
                <w:rFonts w:cs="Arial"/>
                <w:i/>
                <w:sz w:val="24"/>
                <w:szCs w:val="24"/>
                <w:lang w:val="es-ES"/>
              </w:rPr>
              <w:t xml:space="preserve"> </w:t>
            </w:r>
            <w:r w:rsidRPr="00A95AFB">
              <w:rPr>
                <w:rFonts w:cs="Arial"/>
                <w:i/>
                <w:sz w:val="24"/>
                <w:szCs w:val="24"/>
                <w:lang w:val="es-ES"/>
              </w:rPr>
              <w:t>Aratoca</w:t>
            </w:r>
            <w:r>
              <w:rPr>
                <w:rFonts w:cs="Arial"/>
                <w:i/>
                <w:sz w:val="24"/>
                <w:szCs w:val="24"/>
                <w:lang w:val="es-ES"/>
              </w:rPr>
              <w:t xml:space="preserve"> – </w:t>
            </w:r>
            <w:r w:rsidRPr="00A95AFB">
              <w:rPr>
                <w:rFonts w:cs="Arial"/>
                <w:i/>
                <w:sz w:val="24"/>
                <w:szCs w:val="24"/>
                <w:lang w:val="es-ES"/>
              </w:rPr>
              <w:t>Encino</w:t>
            </w:r>
            <w:r>
              <w:rPr>
                <w:rFonts w:cs="Arial"/>
                <w:i/>
                <w:sz w:val="24"/>
                <w:szCs w:val="24"/>
                <w:lang w:val="es-ES"/>
              </w:rPr>
              <w:t xml:space="preserve"> – </w:t>
            </w:r>
            <w:r w:rsidRPr="00A95AFB">
              <w:rPr>
                <w:rFonts w:cs="Arial"/>
                <w:i/>
                <w:sz w:val="24"/>
                <w:szCs w:val="24"/>
                <w:lang w:val="es-ES"/>
              </w:rPr>
              <w:t>Oiba</w:t>
            </w:r>
            <w:r>
              <w:rPr>
                <w:rFonts w:cs="Arial"/>
                <w:i/>
                <w:sz w:val="24"/>
                <w:szCs w:val="24"/>
                <w:lang w:val="es-ES"/>
              </w:rPr>
              <w:t xml:space="preserve"> - </w:t>
            </w:r>
            <w:r w:rsidRPr="00A95AFB">
              <w:rPr>
                <w:rFonts w:cs="Arial"/>
                <w:i/>
                <w:sz w:val="24"/>
                <w:szCs w:val="24"/>
                <w:lang w:val="es-ES"/>
              </w:rPr>
              <w:t>Suaita</w:t>
            </w:r>
          </w:p>
          <w:p w14:paraId="78606A13" w14:textId="77777777" w:rsidR="001D1B2E" w:rsidRPr="00A95AFB" w:rsidRDefault="001D1B2E" w:rsidP="00FB3FFA">
            <w:pPr>
              <w:rPr>
                <w:rFonts w:cs="Arial"/>
                <w:i/>
                <w:sz w:val="24"/>
                <w:szCs w:val="24"/>
                <w:lang w:val="es-ES"/>
              </w:rPr>
            </w:pPr>
            <w:r w:rsidRPr="00276353">
              <w:rPr>
                <w:rFonts w:cs="Arial"/>
                <w:b/>
                <w:i/>
                <w:sz w:val="24"/>
                <w:szCs w:val="24"/>
                <w:lang w:val="es-ES"/>
              </w:rPr>
              <w:t>Sucre</w:t>
            </w:r>
            <w:r>
              <w:rPr>
                <w:rFonts w:cs="Arial"/>
                <w:i/>
                <w:sz w:val="24"/>
                <w:szCs w:val="24"/>
                <w:lang w:val="es-ES"/>
              </w:rPr>
              <w:t xml:space="preserve">: </w:t>
            </w:r>
            <w:r w:rsidRPr="00A95AFB">
              <w:rPr>
                <w:rFonts w:cs="Arial"/>
                <w:i/>
                <w:sz w:val="24"/>
                <w:szCs w:val="24"/>
                <w:lang w:val="es-ES"/>
              </w:rPr>
              <w:t>Guaranda</w:t>
            </w:r>
            <w:r>
              <w:rPr>
                <w:rFonts w:cs="Arial"/>
                <w:i/>
                <w:sz w:val="24"/>
                <w:szCs w:val="24"/>
                <w:lang w:val="es-ES"/>
              </w:rPr>
              <w:t xml:space="preserve"> – </w:t>
            </w:r>
            <w:r w:rsidRPr="00A95AFB">
              <w:rPr>
                <w:rFonts w:cs="Arial"/>
                <w:i/>
                <w:sz w:val="24"/>
                <w:szCs w:val="24"/>
                <w:lang w:val="es-ES"/>
              </w:rPr>
              <w:t>Majagual</w:t>
            </w:r>
            <w:r>
              <w:rPr>
                <w:rFonts w:cs="Arial"/>
                <w:i/>
                <w:sz w:val="24"/>
                <w:szCs w:val="24"/>
                <w:lang w:val="es-ES"/>
              </w:rPr>
              <w:t xml:space="preserve"> - </w:t>
            </w:r>
            <w:r w:rsidRPr="00A95AFB">
              <w:rPr>
                <w:rFonts w:cs="Arial"/>
                <w:i/>
                <w:sz w:val="24"/>
                <w:szCs w:val="24"/>
                <w:lang w:val="es-ES"/>
              </w:rPr>
              <w:t>Sucre</w:t>
            </w:r>
          </w:p>
          <w:p w14:paraId="25D24514" w14:textId="5B1DE1E0" w:rsidR="001D1B2E" w:rsidRPr="00A95AFB" w:rsidRDefault="001D1B2E" w:rsidP="00FB3FFA">
            <w:pPr>
              <w:rPr>
                <w:rFonts w:cs="Arial"/>
                <w:i/>
                <w:sz w:val="24"/>
                <w:szCs w:val="24"/>
                <w:lang w:val="es-ES"/>
              </w:rPr>
            </w:pPr>
            <w:r w:rsidRPr="00276353">
              <w:rPr>
                <w:rFonts w:cs="Arial"/>
                <w:b/>
                <w:i/>
                <w:sz w:val="24"/>
                <w:szCs w:val="24"/>
                <w:lang w:val="es-ES"/>
              </w:rPr>
              <w:t>Arauca:</w:t>
            </w:r>
            <w:r>
              <w:rPr>
                <w:rFonts w:cs="Arial"/>
                <w:i/>
                <w:sz w:val="24"/>
                <w:szCs w:val="24"/>
                <w:lang w:val="es-ES"/>
              </w:rPr>
              <w:t xml:space="preserve"> </w:t>
            </w:r>
            <w:r w:rsidRPr="00A95AFB">
              <w:rPr>
                <w:rFonts w:cs="Arial"/>
                <w:i/>
                <w:sz w:val="24"/>
                <w:szCs w:val="24"/>
                <w:lang w:val="es-ES"/>
              </w:rPr>
              <w:t>Arauquita</w:t>
            </w:r>
            <w:r>
              <w:rPr>
                <w:rFonts w:cs="Arial"/>
                <w:i/>
                <w:sz w:val="24"/>
                <w:szCs w:val="24"/>
                <w:lang w:val="es-ES"/>
              </w:rPr>
              <w:t xml:space="preserve"> – </w:t>
            </w:r>
            <w:r w:rsidRPr="00A95AFB">
              <w:rPr>
                <w:rFonts w:cs="Arial"/>
                <w:i/>
                <w:sz w:val="24"/>
                <w:szCs w:val="24"/>
                <w:lang w:val="es-ES"/>
              </w:rPr>
              <w:t>Fortul</w:t>
            </w:r>
            <w:r>
              <w:rPr>
                <w:rFonts w:cs="Arial"/>
                <w:i/>
                <w:sz w:val="24"/>
                <w:szCs w:val="24"/>
                <w:lang w:val="es-ES"/>
              </w:rPr>
              <w:t xml:space="preserve"> – </w:t>
            </w:r>
            <w:r w:rsidRPr="00A95AFB">
              <w:rPr>
                <w:rFonts w:cs="Arial"/>
                <w:i/>
                <w:sz w:val="24"/>
                <w:szCs w:val="24"/>
                <w:lang w:val="es-ES"/>
              </w:rPr>
              <w:t>Saravena</w:t>
            </w:r>
            <w:r>
              <w:rPr>
                <w:rFonts w:cs="Arial"/>
                <w:i/>
                <w:sz w:val="24"/>
                <w:szCs w:val="24"/>
                <w:lang w:val="es-ES"/>
              </w:rPr>
              <w:t xml:space="preserve"> - </w:t>
            </w:r>
            <w:r w:rsidRPr="00A95AFB">
              <w:rPr>
                <w:rFonts w:cs="Arial"/>
                <w:i/>
                <w:sz w:val="24"/>
                <w:szCs w:val="24"/>
                <w:lang w:val="es-ES"/>
              </w:rPr>
              <w:t>Tame</w:t>
            </w:r>
          </w:p>
          <w:p w14:paraId="0EB0D295" w14:textId="77777777" w:rsidR="001D1B2E" w:rsidRPr="00A95AFB" w:rsidRDefault="001D1B2E" w:rsidP="00FB3FFA">
            <w:pPr>
              <w:rPr>
                <w:rFonts w:cs="Arial"/>
                <w:i/>
                <w:sz w:val="24"/>
                <w:szCs w:val="24"/>
                <w:lang w:val="es-ES"/>
              </w:rPr>
            </w:pPr>
            <w:r w:rsidRPr="00276353">
              <w:rPr>
                <w:rFonts w:cs="Arial"/>
                <w:b/>
                <w:i/>
                <w:sz w:val="24"/>
                <w:szCs w:val="24"/>
                <w:lang w:val="es-ES"/>
              </w:rPr>
              <w:t>Casanare</w:t>
            </w:r>
            <w:r>
              <w:rPr>
                <w:rFonts w:cs="Arial"/>
                <w:i/>
                <w:sz w:val="24"/>
                <w:szCs w:val="24"/>
                <w:lang w:val="es-ES"/>
              </w:rPr>
              <w:t xml:space="preserve">: </w:t>
            </w:r>
            <w:r w:rsidRPr="00A95AFB">
              <w:rPr>
                <w:rFonts w:cs="Arial"/>
                <w:i/>
                <w:sz w:val="24"/>
                <w:szCs w:val="24"/>
                <w:lang w:val="es-ES"/>
              </w:rPr>
              <w:t>Nunchía</w:t>
            </w:r>
            <w:r>
              <w:rPr>
                <w:rFonts w:cs="Arial"/>
                <w:i/>
                <w:sz w:val="24"/>
                <w:szCs w:val="24"/>
                <w:lang w:val="es-ES"/>
              </w:rPr>
              <w:t xml:space="preserve"> – </w:t>
            </w:r>
            <w:r w:rsidRPr="00A95AFB">
              <w:rPr>
                <w:rFonts w:cs="Arial"/>
                <w:i/>
                <w:sz w:val="24"/>
                <w:szCs w:val="24"/>
                <w:lang w:val="es-ES"/>
              </w:rPr>
              <w:t>Recetor</w:t>
            </w:r>
            <w:r>
              <w:rPr>
                <w:rFonts w:cs="Arial"/>
                <w:i/>
                <w:sz w:val="24"/>
                <w:szCs w:val="24"/>
                <w:lang w:val="es-ES"/>
              </w:rPr>
              <w:t xml:space="preserve"> - </w:t>
            </w:r>
            <w:r w:rsidRPr="00A95AFB">
              <w:rPr>
                <w:rFonts w:cs="Arial"/>
                <w:i/>
                <w:sz w:val="24"/>
                <w:szCs w:val="24"/>
                <w:lang w:val="es-ES"/>
              </w:rPr>
              <w:t>San Luis De Palenque</w:t>
            </w:r>
            <w:r>
              <w:rPr>
                <w:rFonts w:cs="Arial"/>
                <w:i/>
                <w:sz w:val="24"/>
                <w:szCs w:val="24"/>
                <w:lang w:val="es-ES"/>
              </w:rPr>
              <w:t xml:space="preserve"> - </w:t>
            </w:r>
            <w:r w:rsidRPr="00A95AFB">
              <w:rPr>
                <w:rFonts w:cs="Arial"/>
                <w:i/>
                <w:sz w:val="24"/>
                <w:szCs w:val="24"/>
                <w:lang w:val="es-ES"/>
              </w:rPr>
              <w:t>Támara</w:t>
            </w:r>
          </w:p>
          <w:p w14:paraId="308B4817" w14:textId="77777777" w:rsidR="001D1B2E" w:rsidRPr="00A95AFB" w:rsidRDefault="001D1B2E" w:rsidP="00FB3FFA">
            <w:pPr>
              <w:rPr>
                <w:rFonts w:cs="Arial"/>
                <w:i/>
                <w:sz w:val="24"/>
                <w:szCs w:val="24"/>
                <w:lang w:val="es-ES"/>
              </w:rPr>
            </w:pPr>
            <w:r w:rsidRPr="00276353">
              <w:rPr>
                <w:rFonts w:cs="Arial"/>
                <w:b/>
                <w:i/>
                <w:sz w:val="24"/>
                <w:szCs w:val="24"/>
                <w:lang w:val="es-ES"/>
              </w:rPr>
              <w:t>Guainía:</w:t>
            </w:r>
            <w:r>
              <w:rPr>
                <w:rFonts w:cs="Arial"/>
                <w:i/>
                <w:sz w:val="24"/>
                <w:szCs w:val="24"/>
                <w:lang w:val="es-ES"/>
              </w:rPr>
              <w:t xml:space="preserve"> </w:t>
            </w:r>
            <w:r w:rsidRPr="00A95AFB">
              <w:rPr>
                <w:rFonts w:cs="Arial"/>
                <w:i/>
                <w:sz w:val="24"/>
                <w:szCs w:val="24"/>
                <w:lang w:val="es-ES"/>
              </w:rPr>
              <w:t>Inírida</w:t>
            </w:r>
            <w:r>
              <w:rPr>
                <w:rFonts w:cs="Arial"/>
                <w:i/>
                <w:sz w:val="24"/>
                <w:szCs w:val="24"/>
                <w:lang w:val="es-ES"/>
              </w:rPr>
              <w:t xml:space="preserve"> - </w:t>
            </w:r>
            <w:r w:rsidRPr="00A95AFB">
              <w:rPr>
                <w:rFonts w:cs="Arial"/>
                <w:i/>
                <w:sz w:val="24"/>
                <w:szCs w:val="24"/>
                <w:lang w:val="es-ES"/>
              </w:rPr>
              <w:t>Barranco Minas (Cd)</w:t>
            </w:r>
            <w:r>
              <w:rPr>
                <w:rFonts w:cs="Arial"/>
                <w:i/>
                <w:sz w:val="24"/>
                <w:szCs w:val="24"/>
                <w:lang w:val="es-ES"/>
              </w:rPr>
              <w:t xml:space="preserve"> - </w:t>
            </w:r>
            <w:r w:rsidRPr="00A95AFB">
              <w:rPr>
                <w:rFonts w:cs="Arial"/>
                <w:i/>
                <w:sz w:val="24"/>
                <w:szCs w:val="24"/>
                <w:lang w:val="es-ES"/>
              </w:rPr>
              <w:t>San Felipe (Cd)</w:t>
            </w:r>
            <w:r>
              <w:rPr>
                <w:rFonts w:cs="Arial"/>
                <w:i/>
                <w:sz w:val="24"/>
                <w:szCs w:val="24"/>
                <w:lang w:val="es-ES"/>
              </w:rPr>
              <w:t xml:space="preserve"> - </w:t>
            </w:r>
            <w:r w:rsidRPr="00A95AFB">
              <w:rPr>
                <w:rFonts w:cs="Arial"/>
                <w:i/>
                <w:sz w:val="24"/>
                <w:szCs w:val="24"/>
                <w:lang w:val="es-ES"/>
              </w:rPr>
              <w:t>Cacahual (Cd)</w:t>
            </w:r>
          </w:p>
          <w:p w14:paraId="6A596967" w14:textId="640EDF1E" w:rsidR="001D1B2E" w:rsidRPr="00BB221F" w:rsidRDefault="001D1B2E" w:rsidP="00FB3FFA">
            <w:pPr>
              <w:rPr>
                <w:rFonts w:cs="Arial"/>
                <w:i/>
                <w:sz w:val="24"/>
                <w:szCs w:val="24"/>
                <w:lang w:val="es-ES"/>
              </w:rPr>
            </w:pPr>
            <w:r w:rsidRPr="00276353">
              <w:rPr>
                <w:rFonts w:cs="Arial"/>
                <w:b/>
                <w:i/>
                <w:sz w:val="24"/>
                <w:szCs w:val="24"/>
                <w:lang w:val="es-ES"/>
              </w:rPr>
              <w:t>Vaupés:</w:t>
            </w:r>
            <w:r>
              <w:rPr>
                <w:rFonts w:cs="Arial"/>
                <w:i/>
                <w:sz w:val="24"/>
                <w:szCs w:val="24"/>
                <w:lang w:val="es-ES"/>
              </w:rPr>
              <w:t xml:space="preserve"> </w:t>
            </w:r>
            <w:r w:rsidRPr="00A95AFB">
              <w:rPr>
                <w:rFonts w:cs="Arial"/>
                <w:i/>
                <w:sz w:val="24"/>
                <w:szCs w:val="24"/>
                <w:lang w:val="es-ES"/>
              </w:rPr>
              <w:t>Mitú</w:t>
            </w:r>
            <w:r>
              <w:rPr>
                <w:rFonts w:cs="Arial"/>
                <w:i/>
                <w:sz w:val="24"/>
                <w:szCs w:val="24"/>
                <w:lang w:val="es-ES"/>
              </w:rPr>
              <w:t xml:space="preserve"> </w:t>
            </w:r>
            <w:r w:rsidR="00F36B1C">
              <w:rPr>
                <w:rFonts w:cs="Arial"/>
                <w:i/>
                <w:sz w:val="24"/>
                <w:szCs w:val="24"/>
                <w:lang w:val="es-ES"/>
              </w:rPr>
              <w:t>–</w:t>
            </w:r>
            <w:r>
              <w:rPr>
                <w:rFonts w:cs="Arial"/>
                <w:i/>
                <w:sz w:val="24"/>
                <w:szCs w:val="24"/>
                <w:lang w:val="es-ES"/>
              </w:rPr>
              <w:t xml:space="preserve"> </w:t>
            </w:r>
            <w:proofErr w:type="spellStart"/>
            <w:r w:rsidRPr="00A95AFB">
              <w:rPr>
                <w:rFonts w:cs="Arial"/>
                <w:i/>
                <w:sz w:val="24"/>
                <w:szCs w:val="24"/>
                <w:lang w:val="es-ES"/>
              </w:rPr>
              <w:t>Caruru</w:t>
            </w:r>
            <w:proofErr w:type="spellEnd"/>
          </w:p>
        </w:tc>
      </w:tr>
    </w:tbl>
    <w:p w14:paraId="048C21E1" w14:textId="77777777" w:rsidR="001D1B2E" w:rsidRDefault="001D1B2E">
      <w:pPr>
        <w:spacing w:after="0" w:line="240" w:lineRule="auto"/>
        <w:rPr>
          <w:rFonts w:cs="Arial"/>
          <w:i/>
          <w:sz w:val="36"/>
          <w:szCs w:val="36"/>
        </w:rPr>
      </w:pPr>
    </w:p>
    <w:p w14:paraId="7F5535BD" w14:textId="77777777" w:rsidR="006F72FC" w:rsidRDefault="006F72FC">
      <w:pPr>
        <w:spacing w:after="0" w:line="240" w:lineRule="auto"/>
        <w:rPr>
          <w:rFonts w:cs="Arial"/>
          <w:b/>
          <w:i/>
          <w:sz w:val="32"/>
          <w:szCs w:val="32"/>
        </w:rPr>
      </w:pPr>
      <w:r>
        <w:rPr>
          <w:rFonts w:cs="Arial"/>
          <w:b/>
          <w:i/>
          <w:sz w:val="32"/>
          <w:szCs w:val="32"/>
        </w:rPr>
        <w:br w:type="page"/>
      </w:r>
    </w:p>
    <w:p w14:paraId="72ECD906" w14:textId="77777777" w:rsidR="00CE2953" w:rsidRDefault="00FB3FFA" w:rsidP="00FB3FFA">
      <w:pPr>
        <w:spacing w:line="240" w:lineRule="auto"/>
        <w:jc w:val="both"/>
        <w:rPr>
          <w:rFonts w:cs="Arial"/>
          <w:b/>
          <w:i/>
          <w:sz w:val="32"/>
          <w:szCs w:val="32"/>
        </w:rPr>
      </w:pPr>
      <w:r>
        <w:rPr>
          <w:rFonts w:cs="Arial"/>
          <w:b/>
          <w:i/>
          <w:sz w:val="32"/>
          <w:szCs w:val="32"/>
        </w:rPr>
        <w:lastRenderedPageBreak/>
        <w:t>Acción 2</w:t>
      </w:r>
      <w:r w:rsidRPr="008F34D2">
        <w:rPr>
          <w:rFonts w:cs="Arial"/>
          <w:b/>
          <w:i/>
          <w:sz w:val="32"/>
          <w:szCs w:val="32"/>
        </w:rPr>
        <w:t xml:space="preserve">. </w:t>
      </w:r>
    </w:p>
    <w:p w14:paraId="49FF1672" w14:textId="034EB937" w:rsidR="00FB3FFA" w:rsidRPr="00CE2953" w:rsidRDefault="00FB3FFA" w:rsidP="00FB3FFA">
      <w:pPr>
        <w:spacing w:line="240" w:lineRule="auto"/>
        <w:jc w:val="both"/>
        <w:rPr>
          <w:rFonts w:cs="Arial"/>
          <w:b/>
          <w:sz w:val="44"/>
          <w:szCs w:val="44"/>
        </w:rPr>
      </w:pPr>
      <w:r w:rsidRPr="00CE2953">
        <w:rPr>
          <w:rFonts w:cs="Arial"/>
          <w:b/>
          <w:sz w:val="44"/>
          <w:szCs w:val="44"/>
        </w:rPr>
        <w:t>Esquemas con prácticas agroecológicas para la producción de alimentos para el autoconsumo implementados - Nuevos Territorios de Paz</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18"/>
        <w:gridCol w:w="6912"/>
      </w:tblGrid>
      <w:tr w:rsidR="00FB3FFA" w:rsidRPr="00E16595" w14:paraId="4F0D972F" w14:textId="77777777" w:rsidTr="00FB3FFA">
        <w:trPr>
          <w:trHeight w:val="2135"/>
        </w:trPr>
        <w:tc>
          <w:tcPr>
            <w:tcW w:w="2018"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3393F031" w14:textId="77777777" w:rsidR="00FB3FFA" w:rsidRDefault="00FB3FFA" w:rsidP="00FB3FFA">
            <w:pPr>
              <w:spacing w:after="0" w:line="240" w:lineRule="auto"/>
              <w:jc w:val="center"/>
              <w:rPr>
                <w:rFonts w:cs="Arial"/>
                <w:b/>
                <w:color w:val="FFFFFF"/>
                <w:sz w:val="28"/>
                <w:szCs w:val="44"/>
                <w:u w:val="single"/>
              </w:rPr>
            </w:pPr>
            <w:r>
              <w:rPr>
                <w:rFonts w:cs="Arial"/>
                <w:b/>
                <w:color w:val="FFFFFF"/>
                <w:sz w:val="28"/>
                <w:szCs w:val="44"/>
                <w:u w:val="single"/>
              </w:rPr>
              <w:t xml:space="preserve">Compromiso que atiende </w:t>
            </w:r>
          </w:p>
          <w:p w14:paraId="4D724577" w14:textId="77777777" w:rsidR="00FB3FFA" w:rsidRPr="00E16595" w:rsidRDefault="00FB3FFA" w:rsidP="00FB3FFA">
            <w:pPr>
              <w:spacing w:after="0" w:line="240" w:lineRule="auto"/>
              <w:jc w:val="center"/>
              <w:rPr>
                <w:color w:val="FFFFFF"/>
                <w:sz w:val="36"/>
                <w:szCs w:val="44"/>
                <w:u w:val="single"/>
              </w:rPr>
            </w:pP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33DFD2E1" w14:textId="0DD77095" w:rsidR="00FB3FFA" w:rsidRDefault="00FB3FFA" w:rsidP="00517AD3">
            <w:pPr>
              <w:spacing w:after="0" w:line="240" w:lineRule="auto"/>
              <w:jc w:val="both"/>
              <w:rPr>
                <w:rFonts w:cs="Arial"/>
                <w:sz w:val="24"/>
                <w:szCs w:val="24"/>
                <w:lang w:val="es-ES"/>
              </w:rPr>
            </w:pPr>
            <w:r>
              <w:rPr>
                <w:rFonts w:cs="Arial"/>
                <w:sz w:val="24"/>
                <w:szCs w:val="24"/>
                <w:lang w:val="es-ES"/>
              </w:rPr>
              <w:t xml:space="preserve">Dentro del Subpunto1.3.4. denominado </w:t>
            </w:r>
            <w:r w:rsidRPr="00426128">
              <w:rPr>
                <w:rFonts w:cs="Arial"/>
                <w:i/>
                <w:sz w:val="24"/>
                <w:szCs w:val="24"/>
                <w:lang w:val="es-ES"/>
              </w:rPr>
              <w:t>Sistema para la garantía progresiva del derecho a la alimentación</w:t>
            </w:r>
            <w:r>
              <w:rPr>
                <w:rFonts w:cs="Arial"/>
                <w:sz w:val="24"/>
                <w:szCs w:val="24"/>
                <w:lang w:val="es-ES"/>
              </w:rPr>
              <w:t xml:space="preserve">, el </w:t>
            </w:r>
            <w:r w:rsidR="00331ABC">
              <w:rPr>
                <w:rFonts w:cs="Arial"/>
                <w:sz w:val="24"/>
                <w:szCs w:val="24"/>
                <w:lang w:val="es-ES"/>
              </w:rPr>
              <w:t>Prosperidad Social</w:t>
            </w:r>
            <w:r w:rsidR="00120A59">
              <w:rPr>
                <w:rFonts w:cs="Arial"/>
                <w:sz w:val="24"/>
                <w:szCs w:val="24"/>
                <w:lang w:val="es-ES"/>
              </w:rPr>
              <w:t xml:space="preserve"> aporta en el cumplimiento del </w:t>
            </w:r>
            <w:r>
              <w:rPr>
                <w:rFonts w:cs="Arial"/>
                <w:sz w:val="24"/>
                <w:szCs w:val="24"/>
                <w:lang w:val="es-ES"/>
              </w:rPr>
              <w:t>siguiente</w:t>
            </w:r>
            <w:r w:rsidR="00120A59">
              <w:rPr>
                <w:rFonts w:cs="Arial"/>
                <w:sz w:val="24"/>
                <w:szCs w:val="24"/>
                <w:lang w:val="es-ES"/>
              </w:rPr>
              <w:t xml:space="preserve"> </w:t>
            </w:r>
            <w:r>
              <w:rPr>
                <w:rFonts w:cs="Arial"/>
                <w:sz w:val="24"/>
                <w:szCs w:val="24"/>
                <w:lang w:val="es-ES"/>
              </w:rPr>
              <w:t xml:space="preserve">compromiso del Acuerdo de Paz:  </w:t>
            </w:r>
          </w:p>
          <w:p w14:paraId="2CA9C3C0" w14:textId="77777777" w:rsidR="00FB3FFA" w:rsidRDefault="00FB3FFA" w:rsidP="00517AD3">
            <w:pPr>
              <w:spacing w:after="0" w:line="240" w:lineRule="auto"/>
              <w:jc w:val="both"/>
              <w:rPr>
                <w:rFonts w:cs="Arial"/>
                <w:sz w:val="24"/>
                <w:szCs w:val="24"/>
                <w:lang w:val="es-ES"/>
              </w:rPr>
            </w:pPr>
          </w:p>
          <w:p w14:paraId="18F67A1B" w14:textId="77777777" w:rsidR="005D2982" w:rsidRDefault="00FB3FFA" w:rsidP="00517AD3">
            <w:pPr>
              <w:spacing w:after="0" w:line="240" w:lineRule="auto"/>
              <w:jc w:val="both"/>
              <w:rPr>
                <w:rFonts w:cs="Arial"/>
                <w:sz w:val="24"/>
                <w:szCs w:val="24"/>
                <w:lang w:val="es-ES"/>
              </w:rPr>
            </w:pPr>
            <w:r w:rsidRPr="009834BE">
              <w:rPr>
                <w:rFonts w:cs="Arial"/>
                <w:sz w:val="24"/>
                <w:szCs w:val="24"/>
                <w:lang w:val="es-ES"/>
              </w:rPr>
              <w:t xml:space="preserve">El Gobierno Nacional pondrá en marcha un sistema especial para la garantía progresiva del derecho a la alimentación de la población rural, es necesario asegurar que todos los planes nacionales cumplan de manera transversal con los objetivos de la política alimentaria y nutricional propuestos, mediante un sistema que los articule en los territorios y que tomará en cuenta los siguientes criterios: </w:t>
            </w:r>
          </w:p>
          <w:p w14:paraId="05DC7B26" w14:textId="77777777" w:rsidR="005D2982" w:rsidRDefault="005D2982" w:rsidP="00517AD3">
            <w:pPr>
              <w:spacing w:after="0" w:line="240" w:lineRule="auto"/>
              <w:jc w:val="both"/>
              <w:rPr>
                <w:rFonts w:cs="Arial"/>
                <w:sz w:val="24"/>
                <w:szCs w:val="24"/>
                <w:lang w:val="es-ES"/>
              </w:rPr>
            </w:pPr>
          </w:p>
          <w:p w14:paraId="07C77791" w14:textId="42B71CE6" w:rsidR="00FB3FFA" w:rsidRDefault="00FB3FFA" w:rsidP="00517AD3">
            <w:pPr>
              <w:spacing w:after="0" w:line="240" w:lineRule="auto"/>
              <w:jc w:val="both"/>
              <w:rPr>
                <w:rFonts w:cs="Arial"/>
                <w:sz w:val="24"/>
                <w:szCs w:val="24"/>
                <w:lang w:val="es-ES"/>
              </w:rPr>
            </w:pPr>
            <w:r w:rsidRPr="009834BE">
              <w:rPr>
                <w:rFonts w:cs="Arial"/>
                <w:sz w:val="24"/>
                <w:szCs w:val="24"/>
                <w:lang w:val="es-ES"/>
              </w:rPr>
              <w:t>La adopción de esquemas de apoyo para fortalecer, desarrollar y afianzar la producción y el mercado interno, que incluyan asistencia técnica-científica, orientados a promover la cualificación de la economía campesina, familiar y comunitaria, ambiental y socialmente sostenible, que contribuyan a su autosuficiencia y al autoconsumo</w:t>
            </w:r>
            <w:r>
              <w:rPr>
                <w:rFonts w:cs="Arial"/>
                <w:sz w:val="24"/>
                <w:szCs w:val="24"/>
                <w:lang w:val="es-ES"/>
              </w:rPr>
              <w:t>.</w:t>
            </w:r>
          </w:p>
          <w:p w14:paraId="02FB95E4" w14:textId="77777777" w:rsidR="006F72FC" w:rsidRDefault="006F72FC" w:rsidP="00517AD3">
            <w:pPr>
              <w:spacing w:after="0" w:line="240" w:lineRule="auto"/>
              <w:jc w:val="both"/>
              <w:rPr>
                <w:rFonts w:cs="Arial"/>
                <w:sz w:val="24"/>
                <w:szCs w:val="24"/>
                <w:lang w:val="es-ES"/>
              </w:rPr>
            </w:pPr>
          </w:p>
          <w:p w14:paraId="3B3A8503" w14:textId="7A7A21BE" w:rsidR="00FB3FFA" w:rsidRPr="004C2276" w:rsidRDefault="005D2982" w:rsidP="00517AD3">
            <w:pPr>
              <w:spacing w:after="0" w:line="240" w:lineRule="auto"/>
              <w:jc w:val="both"/>
              <w:rPr>
                <w:rFonts w:cs="Arial"/>
                <w:sz w:val="24"/>
                <w:szCs w:val="24"/>
                <w:lang w:val="es-ES"/>
              </w:rPr>
            </w:pPr>
            <w:r>
              <w:rPr>
                <w:rFonts w:cs="Arial"/>
                <w:sz w:val="24"/>
                <w:szCs w:val="24"/>
                <w:lang w:val="es-ES"/>
              </w:rPr>
              <w:t xml:space="preserve">Prosperidad </w:t>
            </w:r>
            <w:r w:rsidR="00324038">
              <w:rPr>
                <w:rFonts w:cs="Arial"/>
                <w:sz w:val="24"/>
                <w:szCs w:val="24"/>
                <w:lang w:val="es-ES"/>
              </w:rPr>
              <w:t>Social atiende</w:t>
            </w:r>
            <w:r>
              <w:rPr>
                <w:rFonts w:cs="Arial"/>
                <w:sz w:val="24"/>
                <w:szCs w:val="24"/>
                <w:lang w:val="es-ES"/>
              </w:rPr>
              <w:t xml:space="preserve"> este compromiso </w:t>
            </w:r>
            <w:r w:rsidR="00FB3FFA">
              <w:rPr>
                <w:rFonts w:cs="Arial"/>
                <w:sz w:val="24"/>
                <w:szCs w:val="24"/>
                <w:lang w:val="es-ES"/>
              </w:rPr>
              <w:t xml:space="preserve">a través </w:t>
            </w:r>
            <w:proofErr w:type="gramStart"/>
            <w:r w:rsidR="00FB3FFA">
              <w:rPr>
                <w:rFonts w:cs="Arial"/>
                <w:sz w:val="24"/>
                <w:szCs w:val="24"/>
                <w:lang w:val="es-ES"/>
              </w:rPr>
              <w:t xml:space="preserve">de  </w:t>
            </w:r>
            <w:r w:rsidR="00FB3FFA" w:rsidRPr="001D1B2E">
              <w:rPr>
                <w:rFonts w:cs="Arial"/>
                <w:sz w:val="24"/>
                <w:szCs w:val="24"/>
                <w:lang w:val="es-ES"/>
              </w:rPr>
              <w:t>prácticas</w:t>
            </w:r>
            <w:proofErr w:type="gramEnd"/>
            <w:r w:rsidR="00FB3FFA" w:rsidRPr="001D1B2E">
              <w:rPr>
                <w:rFonts w:cs="Arial"/>
                <w:sz w:val="24"/>
                <w:szCs w:val="24"/>
                <w:lang w:val="es-ES"/>
              </w:rPr>
              <w:t xml:space="preserve"> agroecológicas para la producción de alimentos para el autoconsumo</w:t>
            </w:r>
            <w:r w:rsidR="00FB3FFA">
              <w:rPr>
                <w:rFonts w:ascii="ZurichBT-LightCondensed" w:hAnsi="ZurichBT-LightCondensed" w:cs="ZurichBT-LightCondensed"/>
                <w:sz w:val="20"/>
                <w:szCs w:val="20"/>
                <w:lang w:eastAsia="es-CO"/>
              </w:rPr>
              <w:t xml:space="preserve"> </w:t>
            </w:r>
          </w:p>
        </w:tc>
      </w:tr>
    </w:tbl>
    <w:p w14:paraId="2E1CB2C9" w14:textId="2A37D46E" w:rsidR="00FB3FFA" w:rsidRDefault="00FB3FFA" w:rsidP="00A049A1">
      <w:pPr>
        <w:spacing w:after="0" w:line="240" w:lineRule="auto"/>
        <w:jc w:val="both"/>
        <w:rPr>
          <w:rFonts w:asciiTheme="minorHAnsi" w:eastAsia="Times New Roman" w:hAnsiTheme="minorHAnsi"/>
          <w:lang w:eastAsia="es-ES"/>
        </w:rPr>
      </w:pPr>
    </w:p>
    <w:p w14:paraId="64F5265E" w14:textId="77777777" w:rsidR="00473254" w:rsidRDefault="00473254" w:rsidP="00473254">
      <w:pPr>
        <w:spacing w:line="240" w:lineRule="auto"/>
        <w:jc w:val="center"/>
        <w:rPr>
          <w:rFonts w:cs="Arial"/>
          <w:color w:val="009EAD"/>
          <w:sz w:val="32"/>
          <w:szCs w:val="32"/>
          <w:u w:val="thick"/>
          <w:lang w:val="es-ES_tradnl"/>
        </w:rPr>
      </w:pPr>
      <w:r>
        <w:rPr>
          <w:rFonts w:cs="Arial"/>
          <w:color w:val="009EAD"/>
          <w:sz w:val="32"/>
          <w:szCs w:val="32"/>
          <w:u w:val="thick"/>
          <w:lang w:val="es-ES_tradnl"/>
        </w:rPr>
        <w:t>Productos e indicadores a los que aporta esta acción:</w:t>
      </w:r>
    </w:p>
    <w:tbl>
      <w:tblPr>
        <w:tblW w:w="6355" w:type="pct"/>
        <w:jc w:val="center"/>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11293"/>
        <w:gridCol w:w="222"/>
      </w:tblGrid>
      <w:tr w:rsidR="00473254" w:rsidRPr="0065327C" w14:paraId="49205724" w14:textId="77777777" w:rsidTr="003C57F7">
        <w:trPr>
          <w:trHeight w:val="408"/>
          <w:jc w:val="center"/>
        </w:trPr>
        <w:tc>
          <w:tcPr>
            <w:tcW w:w="4444" w:type="pct"/>
            <w:tcBorders>
              <w:left w:val="nil"/>
              <w:right w:val="nil"/>
            </w:tcBorders>
            <w:shd w:val="clear" w:color="auto" w:fill="auto"/>
          </w:tcPr>
          <w:p w14:paraId="2BCDBDFD" w14:textId="77777777" w:rsidR="00473254" w:rsidRDefault="00473254" w:rsidP="003C57F7">
            <w:pPr>
              <w:spacing w:after="0" w:line="240" w:lineRule="auto"/>
              <w:rPr>
                <w:rFonts w:cs="Arial"/>
                <w:lang w:val="es-ES_tradnl"/>
              </w:rPr>
            </w:pPr>
          </w:p>
          <w:tbl>
            <w:tblPr>
              <w:tblW w:w="1038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5029"/>
              <w:gridCol w:w="5353"/>
            </w:tblGrid>
            <w:tr w:rsidR="00473254" w:rsidRPr="0065327C" w14:paraId="6126998A" w14:textId="77777777" w:rsidTr="003C57F7">
              <w:trPr>
                <w:trHeight w:val="424"/>
              </w:trPr>
              <w:tc>
                <w:tcPr>
                  <w:tcW w:w="2422" w:type="pct"/>
                  <w:tcBorders>
                    <w:top w:val="single" w:sz="8" w:space="0" w:color="BBBBBB"/>
                    <w:bottom w:val="single" w:sz="4" w:space="0" w:color="auto"/>
                  </w:tcBorders>
                  <w:shd w:val="clear" w:color="auto" w:fill="A5A5A5"/>
                </w:tcPr>
                <w:p w14:paraId="0EFE6496" w14:textId="77777777" w:rsidR="00473254" w:rsidRPr="0065327C" w:rsidRDefault="00473254" w:rsidP="003C57F7">
                  <w:pPr>
                    <w:spacing w:after="0" w:line="240" w:lineRule="auto"/>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4" w:space="0" w:color="auto"/>
                  </w:tcBorders>
                  <w:shd w:val="clear" w:color="auto" w:fill="A5A5A5"/>
                </w:tcPr>
                <w:p w14:paraId="50658185" w14:textId="77777777" w:rsidR="00473254" w:rsidRDefault="00473254" w:rsidP="003C57F7">
                  <w:pPr>
                    <w:spacing w:after="0" w:line="240" w:lineRule="auto"/>
                    <w:jc w:val="center"/>
                    <w:rPr>
                      <w:rFonts w:cs="Arial"/>
                      <w:bCs/>
                      <w:color w:val="FFFFFF"/>
                      <w:lang w:val="es-ES_tradnl"/>
                    </w:rPr>
                  </w:pPr>
                  <w:r>
                    <w:rPr>
                      <w:rFonts w:cs="Arial"/>
                      <w:bCs/>
                      <w:color w:val="FFFFFF"/>
                      <w:lang w:val="es-ES_tradnl"/>
                    </w:rPr>
                    <w:t>INDICADOR</w:t>
                  </w:r>
                </w:p>
              </w:tc>
            </w:tr>
            <w:tr w:rsidR="00473254" w:rsidRPr="0065327C" w14:paraId="37015149" w14:textId="77777777" w:rsidTr="003C57F7">
              <w:trPr>
                <w:trHeight w:val="424"/>
              </w:trPr>
              <w:tc>
                <w:tcPr>
                  <w:tcW w:w="2422" w:type="pct"/>
                  <w:vMerge w:val="restart"/>
                  <w:tcBorders>
                    <w:top w:val="single" w:sz="4" w:space="0" w:color="auto"/>
                    <w:left w:val="single" w:sz="4" w:space="0" w:color="auto"/>
                    <w:bottom w:val="single" w:sz="4" w:space="0" w:color="auto"/>
                    <w:right w:val="single" w:sz="4" w:space="0" w:color="auto"/>
                  </w:tcBorders>
                  <w:shd w:val="clear" w:color="auto" w:fill="E8E8E8"/>
                </w:tcPr>
                <w:p w14:paraId="20DD3540" w14:textId="77777777" w:rsidR="00473254" w:rsidRDefault="00473254" w:rsidP="003C57F7">
                  <w:pPr>
                    <w:spacing w:after="0" w:line="240" w:lineRule="auto"/>
                    <w:jc w:val="center"/>
                    <w:rPr>
                      <w:rFonts w:cs="Arial"/>
                      <w:lang w:val="es-ES_tradnl"/>
                    </w:rPr>
                  </w:pPr>
                </w:p>
                <w:p w14:paraId="6150A43A" w14:textId="77777777" w:rsidR="00473254" w:rsidRDefault="00473254" w:rsidP="003C57F7">
                  <w:pPr>
                    <w:spacing w:after="0" w:line="240" w:lineRule="auto"/>
                    <w:jc w:val="center"/>
                    <w:rPr>
                      <w:rFonts w:cs="Arial"/>
                      <w:lang w:val="es-ES_tradnl"/>
                    </w:rPr>
                  </w:pPr>
                </w:p>
                <w:p w14:paraId="6DB925F3" w14:textId="77777777" w:rsidR="00473254" w:rsidRPr="0065327C" w:rsidRDefault="00473254" w:rsidP="003C57F7">
                  <w:pPr>
                    <w:spacing w:after="0" w:line="240" w:lineRule="auto"/>
                    <w:jc w:val="center"/>
                    <w:rPr>
                      <w:rFonts w:cs="Arial"/>
                      <w:lang w:val="es-ES_tradnl"/>
                    </w:rPr>
                  </w:pPr>
                  <w:r w:rsidRPr="00EC6DD0">
                    <w:rPr>
                      <w:rFonts w:cs="Arial"/>
                      <w:lang w:val="es-ES_tradnl"/>
                    </w:rPr>
                    <w:t>Sistemas productivos agroecológicos para la producción de alimentos</w:t>
                  </w:r>
                </w:p>
                <w:p w14:paraId="72F1D628" w14:textId="77777777" w:rsidR="00473254" w:rsidRPr="0065327C" w:rsidRDefault="00473254" w:rsidP="003C57F7">
                  <w:pPr>
                    <w:spacing w:after="0" w:line="240" w:lineRule="auto"/>
                    <w:jc w:val="center"/>
                    <w:rPr>
                      <w:rFonts w:cs="Arial"/>
                      <w:lang w:val="es-ES_tradnl"/>
                    </w:rPr>
                  </w:pPr>
                </w:p>
              </w:tc>
              <w:tc>
                <w:tcPr>
                  <w:tcW w:w="2578" w:type="pct"/>
                  <w:tcBorders>
                    <w:top w:val="single" w:sz="4" w:space="0" w:color="auto"/>
                    <w:left w:val="single" w:sz="4" w:space="0" w:color="auto"/>
                    <w:bottom w:val="single" w:sz="4" w:space="0" w:color="auto"/>
                    <w:right w:val="single" w:sz="4" w:space="0" w:color="auto"/>
                  </w:tcBorders>
                  <w:shd w:val="clear" w:color="auto" w:fill="E8E8E8"/>
                </w:tcPr>
                <w:p w14:paraId="42B1B88A" w14:textId="77777777" w:rsidR="00473254" w:rsidRPr="0065327C" w:rsidRDefault="00473254" w:rsidP="003C57F7">
                  <w:pPr>
                    <w:spacing w:after="0" w:line="240" w:lineRule="auto"/>
                    <w:rPr>
                      <w:rFonts w:cs="Arial"/>
                      <w:lang w:val="es-ES_tradnl"/>
                    </w:rPr>
                  </w:pPr>
                  <w:r>
                    <w:rPr>
                      <w:rFonts w:cs="Arial"/>
                      <w:lang w:val="es-ES_tradnl"/>
                    </w:rPr>
                    <w:t xml:space="preserve">A.115 - </w:t>
                  </w:r>
                  <w:r w:rsidRPr="00EC6DD0">
                    <w:rPr>
                      <w:rFonts w:cs="Arial"/>
                      <w:lang w:val="es-ES_tradnl"/>
                    </w:rPr>
                    <w:t>Esquemas con prácticas agroecológicas para la producción de alimentos para el autoconsumo implementados en territorios definidos en el respectivo plan</w:t>
                  </w:r>
                </w:p>
              </w:tc>
            </w:tr>
            <w:tr w:rsidR="00473254" w:rsidRPr="0065327C" w14:paraId="3BFC3BB9" w14:textId="77777777" w:rsidTr="003C57F7">
              <w:trPr>
                <w:trHeight w:val="424"/>
              </w:trPr>
              <w:tc>
                <w:tcPr>
                  <w:tcW w:w="2422" w:type="pct"/>
                  <w:vMerge/>
                  <w:tcBorders>
                    <w:top w:val="single" w:sz="4" w:space="0" w:color="auto"/>
                    <w:left w:val="single" w:sz="4" w:space="0" w:color="auto"/>
                    <w:bottom w:val="single" w:sz="4" w:space="0" w:color="auto"/>
                    <w:right w:val="single" w:sz="4" w:space="0" w:color="auto"/>
                  </w:tcBorders>
                  <w:shd w:val="clear" w:color="auto" w:fill="E8E8E8"/>
                </w:tcPr>
                <w:p w14:paraId="48983E7A" w14:textId="77777777" w:rsidR="00473254" w:rsidRPr="0065327C" w:rsidRDefault="00473254" w:rsidP="003C57F7">
                  <w:pPr>
                    <w:spacing w:after="0" w:line="240" w:lineRule="auto"/>
                    <w:rPr>
                      <w:rFonts w:cs="Arial"/>
                      <w:lang w:val="es-ES_tradnl"/>
                    </w:rPr>
                  </w:pPr>
                </w:p>
              </w:tc>
              <w:tc>
                <w:tcPr>
                  <w:tcW w:w="2578" w:type="pct"/>
                  <w:tcBorders>
                    <w:top w:val="single" w:sz="4" w:space="0" w:color="auto"/>
                    <w:left w:val="single" w:sz="4" w:space="0" w:color="auto"/>
                    <w:bottom w:val="single" w:sz="4" w:space="0" w:color="auto"/>
                    <w:right w:val="single" w:sz="4" w:space="0" w:color="auto"/>
                  </w:tcBorders>
                  <w:shd w:val="clear" w:color="auto" w:fill="E8E8E8"/>
                </w:tcPr>
                <w:p w14:paraId="13A1A9D0" w14:textId="03331F67" w:rsidR="00473254" w:rsidRPr="0065327C" w:rsidRDefault="00473254" w:rsidP="003C57F7">
                  <w:pPr>
                    <w:spacing w:after="0" w:line="240" w:lineRule="auto"/>
                    <w:rPr>
                      <w:rFonts w:cs="Arial"/>
                      <w:lang w:val="es-ES_tradnl"/>
                    </w:rPr>
                  </w:pPr>
                  <w:r>
                    <w:rPr>
                      <w:rFonts w:cs="Arial"/>
                      <w:lang w:val="es-ES_tradnl"/>
                    </w:rPr>
                    <w:t xml:space="preserve">A.115P </w:t>
                  </w:r>
                  <w:r w:rsidR="003C57F7">
                    <w:rPr>
                      <w:rFonts w:cs="Arial"/>
                      <w:lang w:val="es-ES_tradnl"/>
                    </w:rPr>
                    <w:t>- Esquemas</w:t>
                  </w:r>
                  <w:r w:rsidRPr="00EC6DD0">
                    <w:rPr>
                      <w:rFonts w:cs="Arial"/>
                      <w:lang w:val="es-ES_tradnl"/>
                    </w:rPr>
                    <w:t xml:space="preserve"> con prácticas agroecológicas para la producción de alimentos para el autoconsumo implementados en territorios definidos en el respectivo plan</w:t>
                  </w:r>
                </w:p>
              </w:tc>
            </w:tr>
            <w:tr w:rsidR="00473254" w:rsidRPr="0065327C" w14:paraId="3569994A" w14:textId="77777777" w:rsidTr="003C57F7">
              <w:trPr>
                <w:trHeight w:val="424"/>
              </w:trPr>
              <w:tc>
                <w:tcPr>
                  <w:tcW w:w="2422" w:type="pct"/>
                  <w:tcBorders>
                    <w:top w:val="single" w:sz="4" w:space="0" w:color="auto"/>
                    <w:left w:val="nil"/>
                    <w:right w:val="nil"/>
                  </w:tcBorders>
                  <w:shd w:val="clear" w:color="auto" w:fill="auto"/>
                </w:tcPr>
                <w:p w14:paraId="568BF3A9" w14:textId="77777777" w:rsidR="00473254" w:rsidRPr="0065327C" w:rsidRDefault="00473254" w:rsidP="003C57F7">
                  <w:pPr>
                    <w:spacing w:after="0" w:line="240" w:lineRule="auto"/>
                    <w:rPr>
                      <w:rFonts w:cs="Arial"/>
                      <w:lang w:val="es-ES_tradnl"/>
                    </w:rPr>
                  </w:pPr>
                </w:p>
              </w:tc>
              <w:tc>
                <w:tcPr>
                  <w:tcW w:w="2578" w:type="pct"/>
                  <w:tcBorders>
                    <w:top w:val="single" w:sz="4" w:space="0" w:color="auto"/>
                    <w:left w:val="nil"/>
                    <w:right w:val="nil"/>
                  </w:tcBorders>
                </w:tcPr>
                <w:p w14:paraId="520F70DC" w14:textId="77777777" w:rsidR="00473254" w:rsidRPr="0065327C" w:rsidRDefault="00473254" w:rsidP="003C57F7">
                  <w:pPr>
                    <w:spacing w:after="0" w:line="240" w:lineRule="auto"/>
                    <w:rPr>
                      <w:rFonts w:cs="Arial"/>
                      <w:lang w:val="es-ES_tradnl"/>
                    </w:rPr>
                  </w:pPr>
                </w:p>
              </w:tc>
            </w:tr>
          </w:tbl>
          <w:p w14:paraId="2F2A7EE8" w14:textId="77777777" w:rsidR="00473254" w:rsidRPr="008D31A5" w:rsidRDefault="00473254" w:rsidP="003C57F7">
            <w:pPr>
              <w:spacing w:after="0" w:line="240" w:lineRule="auto"/>
              <w:rPr>
                <w:rFonts w:cs="Arial"/>
              </w:rPr>
            </w:pPr>
          </w:p>
          <w:p w14:paraId="0C5347A7" w14:textId="77777777" w:rsidR="00473254" w:rsidRPr="0065327C" w:rsidRDefault="00473254" w:rsidP="003C57F7">
            <w:pPr>
              <w:spacing w:line="240" w:lineRule="auto"/>
              <w:jc w:val="center"/>
              <w:rPr>
                <w:rFonts w:cs="Arial"/>
                <w:color w:val="009EAD"/>
                <w:sz w:val="32"/>
                <w:szCs w:val="32"/>
                <w:u w:val="thick"/>
                <w:lang w:val="es-ES_tradnl"/>
              </w:rPr>
            </w:pPr>
            <w:r>
              <w:rPr>
                <w:rFonts w:cs="Arial"/>
                <w:color w:val="009EAD"/>
                <w:sz w:val="32"/>
                <w:szCs w:val="32"/>
                <w:u w:val="thick"/>
                <w:lang w:val="es-ES_tradnl"/>
              </w:rPr>
              <w:lastRenderedPageBreak/>
              <w:t>Actividades que se desarrollaron:</w:t>
            </w:r>
          </w:p>
          <w:tbl>
            <w:tblPr>
              <w:tblW w:w="9958" w:type="dxa"/>
              <w:jc w:val="center"/>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646"/>
              <w:gridCol w:w="7312"/>
            </w:tblGrid>
            <w:tr w:rsidR="00473254" w:rsidRPr="0065327C" w14:paraId="4E4C5B3B" w14:textId="77777777" w:rsidTr="003C57F7">
              <w:trPr>
                <w:trHeight w:val="327"/>
                <w:jc w:val="center"/>
              </w:trPr>
              <w:tc>
                <w:tcPr>
                  <w:tcW w:w="2646" w:type="dxa"/>
                  <w:tcBorders>
                    <w:top w:val="single" w:sz="8" w:space="0" w:color="BBBBBB"/>
                    <w:left w:val="single" w:sz="8" w:space="0" w:color="BBBBBB"/>
                    <w:bottom w:val="single" w:sz="8" w:space="0" w:color="BBBBBB"/>
                  </w:tcBorders>
                  <w:shd w:val="clear" w:color="auto" w:fill="A5A5A5"/>
                </w:tcPr>
                <w:p w14:paraId="71F07C13" w14:textId="77777777" w:rsidR="00473254" w:rsidRPr="0065327C" w:rsidRDefault="00473254" w:rsidP="003C57F7">
                  <w:pPr>
                    <w:spacing w:after="0" w:line="240" w:lineRule="auto"/>
                    <w:jc w:val="center"/>
                    <w:rPr>
                      <w:rFonts w:cs="Arial"/>
                      <w:bCs/>
                      <w:color w:val="FFFFFF"/>
                      <w:lang w:val="es-ES_tradnl"/>
                    </w:rPr>
                  </w:pPr>
                  <w:r w:rsidRPr="0065327C">
                    <w:rPr>
                      <w:rFonts w:cs="Arial"/>
                      <w:bCs/>
                      <w:color w:val="FFFFFF"/>
                      <w:lang w:val="es-ES_tradnl"/>
                    </w:rPr>
                    <w:t>AÑO</w:t>
                  </w:r>
                </w:p>
              </w:tc>
              <w:tc>
                <w:tcPr>
                  <w:tcW w:w="7312" w:type="dxa"/>
                  <w:tcBorders>
                    <w:top w:val="single" w:sz="8" w:space="0" w:color="BBBBBB"/>
                    <w:bottom w:val="single" w:sz="8" w:space="0" w:color="BBBBBB"/>
                  </w:tcBorders>
                  <w:shd w:val="clear" w:color="auto" w:fill="A5A5A5"/>
                </w:tcPr>
                <w:p w14:paraId="31D4DDC3" w14:textId="77777777" w:rsidR="00473254" w:rsidRPr="0065327C" w:rsidRDefault="00473254" w:rsidP="003C57F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473254" w:rsidRPr="0065327C" w14:paraId="29EB14C9" w14:textId="77777777" w:rsidTr="003C57F7">
              <w:trPr>
                <w:trHeight w:val="479"/>
                <w:jc w:val="center"/>
              </w:trPr>
              <w:tc>
                <w:tcPr>
                  <w:tcW w:w="2646" w:type="dxa"/>
                  <w:shd w:val="clear" w:color="auto" w:fill="E8E8E8"/>
                </w:tcPr>
                <w:p w14:paraId="6254B4A8" w14:textId="77777777" w:rsidR="00473254" w:rsidRPr="0065327C" w:rsidRDefault="00473254" w:rsidP="003C57F7">
                  <w:pPr>
                    <w:spacing w:after="0" w:line="240" w:lineRule="auto"/>
                    <w:rPr>
                      <w:rFonts w:cs="Arial"/>
                      <w:b/>
                      <w:bCs/>
                      <w:lang w:val="es-ES_tradnl"/>
                    </w:rPr>
                  </w:pPr>
                  <w:r w:rsidRPr="0065327C">
                    <w:rPr>
                      <w:rFonts w:cs="Arial"/>
                      <w:b/>
                      <w:bCs/>
                      <w:lang w:val="es-ES_tradnl"/>
                    </w:rPr>
                    <w:t>2016</w:t>
                  </w:r>
                  <w:r>
                    <w:rPr>
                      <w:rFonts w:cs="Arial"/>
                      <w:b/>
                      <w:bCs/>
                      <w:lang w:val="es-ES_tradnl"/>
                    </w:rPr>
                    <w:t xml:space="preserve"> </w:t>
                  </w:r>
                  <w:proofErr w:type="gramStart"/>
                  <w:r>
                    <w:rPr>
                      <w:rFonts w:cs="Arial"/>
                      <w:b/>
                      <w:bCs/>
                      <w:lang w:val="es-ES_tradnl"/>
                    </w:rPr>
                    <w:t>A</w:t>
                  </w:r>
                  <w:proofErr w:type="gramEnd"/>
                  <w:r>
                    <w:rPr>
                      <w:rFonts w:cs="Arial"/>
                      <w:b/>
                      <w:bCs/>
                      <w:lang w:val="es-ES_tradnl"/>
                    </w:rPr>
                    <w:t xml:space="preserve"> 2018 </w:t>
                  </w:r>
                </w:p>
              </w:tc>
              <w:tc>
                <w:tcPr>
                  <w:tcW w:w="7312" w:type="dxa"/>
                  <w:shd w:val="clear" w:color="auto" w:fill="E8E8E8"/>
                </w:tcPr>
                <w:p w14:paraId="66A38325" w14:textId="05935BAF" w:rsidR="00473254" w:rsidRPr="0065327C" w:rsidRDefault="00473254" w:rsidP="008E41AB">
                  <w:pPr>
                    <w:spacing w:line="240" w:lineRule="auto"/>
                    <w:jc w:val="both"/>
                    <w:rPr>
                      <w:rFonts w:cs="Arial"/>
                      <w:lang w:val="es-ES_tradnl"/>
                    </w:rPr>
                  </w:pPr>
                  <w:r w:rsidRPr="008D31A5">
                    <w:t xml:space="preserve">Prácticas agroecológicas para la producción de alimentos para el autoconsumo </w:t>
                  </w:r>
                  <w:r w:rsidR="003C57F7" w:rsidRPr="008D31A5">
                    <w:t>implementados -</w:t>
                  </w:r>
                  <w:r w:rsidRPr="008D31A5">
                    <w:t xml:space="preserve"> </w:t>
                  </w:r>
                  <w:r>
                    <w:t>Programa</w:t>
                  </w:r>
                  <w:r w:rsidR="008E41AB">
                    <w:rPr>
                      <w:rFonts w:cs="Arial"/>
                      <w:color w:val="000000"/>
                      <w:sz w:val="24"/>
                      <w:szCs w:val="24"/>
                      <w:lang w:val="es-ES_tradnl"/>
                    </w:rPr>
                    <w:t xml:space="preserve"> Nuevos Territorios de Paz,  </w:t>
                  </w:r>
                </w:p>
              </w:tc>
            </w:tr>
          </w:tbl>
          <w:p w14:paraId="3A891D8A" w14:textId="77777777" w:rsidR="00473254" w:rsidRDefault="00473254" w:rsidP="003C57F7">
            <w:pPr>
              <w:spacing w:after="0" w:line="240" w:lineRule="auto"/>
              <w:rPr>
                <w:rFonts w:cs="Arial"/>
                <w:lang w:val="es-ES_tradnl"/>
              </w:rPr>
            </w:pPr>
          </w:p>
          <w:p w14:paraId="393F0BA7" w14:textId="77777777" w:rsidR="00473254" w:rsidRPr="0065327C" w:rsidRDefault="00473254" w:rsidP="003C57F7">
            <w:pPr>
              <w:spacing w:after="0" w:line="240" w:lineRule="auto"/>
              <w:rPr>
                <w:rFonts w:cs="Arial"/>
                <w:lang w:val="es-ES_tradnl"/>
              </w:rPr>
            </w:pPr>
          </w:p>
        </w:tc>
        <w:tc>
          <w:tcPr>
            <w:tcW w:w="556" w:type="pct"/>
            <w:tcBorders>
              <w:left w:val="nil"/>
              <w:right w:val="nil"/>
            </w:tcBorders>
          </w:tcPr>
          <w:p w14:paraId="42AEDB50" w14:textId="77777777" w:rsidR="00473254" w:rsidRPr="0065327C" w:rsidRDefault="00473254" w:rsidP="003C57F7">
            <w:pPr>
              <w:spacing w:after="0" w:line="240" w:lineRule="auto"/>
              <w:rPr>
                <w:rFonts w:cs="Arial"/>
                <w:lang w:val="es-ES_tradnl"/>
              </w:rPr>
            </w:pPr>
          </w:p>
        </w:tc>
      </w:tr>
    </w:tbl>
    <w:p w14:paraId="48E41240" w14:textId="77777777" w:rsidR="00473254" w:rsidRDefault="00473254" w:rsidP="00A049A1">
      <w:pPr>
        <w:spacing w:after="0" w:line="240" w:lineRule="auto"/>
        <w:jc w:val="both"/>
        <w:rPr>
          <w:rFonts w:asciiTheme="minorHAnsi" w:eastAsia="Times New Roman" w:hAnsiTheme="minorHAnsi"/>
          <w:lang w:eastAsia="es-ES"/>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FB3FFA" w:rsidRPr="00FB3FFA" w14:paraId="17363373" w14:textId="77777777" w:rsidTr="00FB3FFA">
        <w:tc>
          <w:tcPr>
            <w:tcW w:w="9781" w:type="dxa"/>
            <w:shd w:val="clear" w:color="auto" w:fill="F2F2F2"/>
          </w:tcPr>
          <w:p w14:paraId="3F49CA37" w14:textId="40473C49" w:rsidR="00FB3FFA" w:rsidRPr="00FB3FFA" w:rsidRDefault="00FB3FFA" w:rsidP="00FB3FFA">
            <w:pPr>
              <w:spacing w:line="240" w:lineRule="auto"/>
              <w:jc w:val="both"/>
              <w:rPr>
                <w:rFonts w:cs="Arial"/>
                <w:color w:val="009EAD"/>
                <w:sz w:val="32"/>
                <w:szCs w:val="32"/>
                <w:u w:val="thick"/>
              </w:rPr>
            </w:pPr>
            <w:r w:rsidRPr="00FB3FFA">
              <w:rPr>
                <w:rFonts w:cs="Arial"/>
                <w:noProof/>
                <w:color w:val="009EAD"/>
                <w:sz w:val="32"/>
                <w:szCs w:val="32"/>
                <w:u w:val="thick"/>
                <w:lang w:eastAsia="es-CO"/>
              </w:rPr>
              <w:drawing>
                <wp:anchor distT="0" distB="0" distL="114300" distR="114300" simplePos="0" relativeHeight="251683840" behindDoc="0" locked="0" layoutInCell="1" allowOverlap="1" wp14:anchorId="28AFBB65" wp14:editId="78B4D785">
                  <wp:simplePos x="0" y="0"/>
                  <wp:positionH relativeFrom="column">
                    <wp:posOffset>121920</wp:posOffset>
                  </wp:positionH>
                  <wp:positionV relativeFrom="paragraph">
                    <wp:posOffset>-16510</wp:posOffset>
                  </wp:positionV>
                  <wp:extent cx="775335" cy="937260"/>
                  <wp:effectExtent l="0" t="0" r="0" b="0"/>
                  <wp:wrapSquare wrapText="bothSides"/>
                  <wp:docPr id="23"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FFA">
              <w:rPr>
                <w:rFonts w:cs="Arial"/>
                <w:color w:val="009EAD"/>
                <w:sz w:val="32"/>
                <w:szCs w:val="32"/>
                <w:u w:val="thick"/>
              </w:rPr>
              <w:t>¿Cómo lo hemos hecho?</w:t>
            </w:r>
          </w:p>
          <w:p w14:paraId="4F5A23C4" w14:textId="31E91E9F" w:rsidR="000625D2" w:rsidRDefault="00A049A1" w:rsidP="00A049A1">
            <w:pPr>
              <w:spacing w:after="0" w:line="240" w:lineRule="auto"/>
              <w:jc w:val="both"/>
              <w:rPr>
                <w:rFonts w:cs="Arial"/>
                <w:color w:val="000000"/>
                <w:sz w:val="24"/>
                <w:szCs w:val="24"/>
                <w:lang w:val="es-ES_tradnl"/>
              </w:rPr>
            </w:pPr>
            <w:r>
              <w:rPr>
                <w:rFonts w:cs="Arial"/>
                <w:color w:val="000000"/>
                <w:sz w:val="24"/>
                <w:szCs w:val="24"/>
                <w:lang w:val="es-ES_tradnl"/>
              </w:rPr>
              <w:t xml:space="preserve">Dentro de los Programas que tiene el Departamento Administrativo para la Prosperidad Social, se encuentra el Proyecto denominado Nuevos Territorios de </w:t>
            </w:r>
            <w:r w:rsidR="003C57F7">
              <w:rPr>
                <w:rFonts w:cs="Arial"/>
                <w:color w:val="000000"/>
                <w:sz w:val="24"/>
                <w:szCs w:val="24"/>
                <w:lang w:val="es-ES_tradnl"/>
              </w:rPr>
              <w:t>Paz, comienza</w:t>
            </w:r>
            <w:r w:rsidR="000C586D">
              <w:rPr>
                <w:rFonts w:cs="Arial"/>
                <w:color w:val="000000"/>
                <w:sz w:val="24"/>
                <w:szCs w:val="24"/>
                <w:lang w:val="es-ES_tradnl"/>
              </w:rPr>
              <w:t xml:space="preserve"> a partir de </w:t>
            </w:r>
            <w:r w:rsidRPr="007176CC">
              <w:rPr>
                <w:rFonts w:cs="Arial"/>
                <w:color w:val="000000"/>
                <w:sz w:val="24"/>
                <w:szCs w:val="24"/>
                <w:lang w:val="es-ES_tradnl"/>
              </w:rPr>
              <w:t xml:space="preserve">experiencias </w:t>
            </w:r>
            <w:r w:rsidR="00324038" w:rsidRPr="007176CC">
              <w:rPr>
                <w:rFonts w:cs="Arial"/>
                <w:color w:val="000000"/>
                <w:sz w:val="24"/>
                <w:szCs w:val="24"/>
                <w:lang w:val="es-ES_tradnl"/>
              </w:rPr>
              <w:t xml:space="preserve">anteriores </w:t>
            </w:r>
            <w:r w:rsidR="00324038">
              <w:rPr>
                <w:rFonts w:cs="Arial"/>
                <w:color w:val="000000"/>
                <w:sz w:val="24"/>
                <w:szCs w:val="24"/>
                <w:lang w:val="es-ES_tradnl"/>
              </w:rPr>
              <w:t>de</w:t>
            </w:r>
            <w:r w:rsidR="009107C6">
              <w:rPr>
                <w:rFonts w:cs="Arial"/>
                <w:color w:val="000000"/>
                <w:sz w:val="24"/>
                <w:szCs w:val="24"/>
                <w:lang w:val="es-ES_tradnl"/>
              </w:rPr>
              <w:t xml:space="preserve"> </w:t>
            </w:r>
            <w:r w:rsidRPr="007176CC">
              <w:rPr>
                <w:rFonts w:cs="Arial"/>
                <w:color w:val="000000"/>
                <w:sz w:val="24"/>
                <w:szCs w:val="24"/>
                <w:lang w:val="es-ES_tradnl"/>
              </w:rPr>
              <w:t xml:space="preserve">acciones de paz y desarrollo financiadas por la Cooperación Internacional y el Gobierno Colombiano desde 1998, en regiones altamente afectadas por el conflicto armado y con baja presencia de la institucionalidad nacional o local. </w:t>
            </w:r>
            <w:r w:rsidR="00AD02CD">
              <w:rPr>
                <w:rFonts w:cs="Arial"/>
                <w:color w:val="000000"/>
                <w:sz w:val="24"/>
                <w:szCs w:val="24"/>
                <w:lang w:val="es-ES_tradnl"/>
              </w:rPr>
              <w:t xml:space="preserve"> </w:t>
            </w:r>
          </w:p>
          <w:p w14:paraId="32B17C1A" w14:textId="77777777" w:rsidR="000625D2" w:rsidRDefault="000625D2" w:rsidP="00A049A1">
            <w:pPr>
              <w:spacing w:after="0" w:line="240" w:lineRule="auto"/>
              <w:jc w:val="both"/>
              <w:rPr>
                <w:rFonts w:cs="Arial"/>
                <w:color w:val="000000"/>
                <w:sz w:val="24"/>
                <w:szCs w:val="24"/>
                <w:lang w:val="es-ES_tradnl"/>
              </w:rPr>
            </w:pPr>
          </w:p>
          <w:p w14:paraId="2493152C" w14:textId="5CFD0A5C" w:rsidR="00A049A1" w:rsidRPr="007176CC" w:rsidRDefault="00A049A1" w:rsidP="00A049A1">
            <w:pPr>
              <w:spacing w:after="0" w:line="240" w:lineRule="auto"/>
              <w:jc w:val="both"/>
              <w:rPr>
                <w:rFonts w:cs="Arial"/>
                <w:color w:val="000000"/>
                <w:sz w:val="24"/>
                <w:szCs w:val="24"/>
                <w:lang w:val="es-ES_tradnl"/>
              </w:rPr>
            </w:pPr>
            <w:r w:rsidRPr="007176CC">
              <w:rPr>
                <w:rFonts w:cs="Arial"/>
                <w:color w:val="000000"/>
                <w:sz w:val="24"/>
                <w:szCs w:val="24"/>
                <w:lang w:val="es-ES_tradnl"/>
              </w:rPr>
              <w:t xml:space="preserve">El modelo </w:t>
            </w:r>
            <w:r>
              <w:rPr>
                <w:rFonts w:cs="Arial"/>
                <w:color w:val="000000"/>
                <w:sz w:val="24"/>
                <w:szCs w:val="24"/>
                <w:lang w:val="es-ES_tradnl"/>
              </w:rPr>
              <w:t xml:space="preserve">de </w:t>
            </w:r>
            <w:r w:rsidR="009107C6">
              <w:rPr>
                <w:rFonts w:cs="Arial"/>
                <w:color w:val="000000"/>
                <w:sz w:val="24"/>
                <w:szCs w:val="24"/>
                <w:lang w:val="es-ES_tradnl"/>
              </w:rPr>
              <w:t xml:space="preserve">intervención comienza </w:t>
            </w:r>
            <w:r w:rsidRPr="007176CC">
              <w:rPr>
                <w:rFonts w:cs="Arial"/>
                <w:color w:val="000000"/>
                <w:sz w:val="24"/>
                <w:szCs w:val="24"/>
                <w:lang w:val="es-ES_tradnl"/>
              </w:rPr>
              <w:t>con los Laboratorio de Paz y sus respectivos programas, basado en el principio de planeación participativa, donde los habitantes del territorio, pero especialmente las comunidades</w:t>
            </w:r>
            <w:r>
              <w:rPr>
                <w:rFonts w:cs="Arial"/>
                <w:color w:val="000000"/>
                <w:sz w:val="24"/>
                <w:szCs w:val="24"/>
                <w:lang w:val="es-ES_tradnl"/>
              </w:rPr>
              <w:t>,</w:t>
            </w:r>
            <w:r w:rsidRPr="007176CC">
              <w:rPr>
                <w:rFonts w:cs="Arial"/>
                <w:color w:val="000000"/>
                <w:sz w:val="24"/>
                <w:szCs w:val="24"/>
                <w:lang w:val="es-ES_tradnl"/>
              </w:rPr>
              <w:t xml:space="preserve"> construyen su visión de vida digna en consenso</w:t>
            </w:r>
            <w:r>
              <w:rPr>
                <w:rFonts w:cs="Arial"/>
                <w:color w:val="000000"/>
                <w:sz w:val="24"/>
                <w:szCs w:val="24"/>
                <w:lang w:val="es-ES_tradnl"/>
              </w:rPr>
              <w:t xml:space="preserve"> para plantear</w:t>
            </w:r>
            <w:r w:rsidRPr="007176CC">
              <w:rPr>
                <w:rFonts w:cs="Arial"/>
                <w:color w:val="000000"/>
                <w:sz w:val="24"/>
                <w:szCs w:val="24"/>
                <w:lang w:val="es-ES_tradnl"/>
              </w:rPr>
              <w:t xml:space="preserve"> las iniciativas a desarrollar</w:t>
            </w:r>
            <w:r>
              <w:rPr>
                <w:rFonts w:cs="Arial"/>
                <w:color w:val="000000"/>
                <w:sz w:val="24"/>
                <w:szCs w:val="24"/>
                <w:lang w:val="es-ES_tradnl"/>
              </w:rPr>
              <w:t xml:space="preserve"> y las </w:t>
            </w:r>
            <w:r w:rsidR="003C57F7">
              <w:rPr>
                <w:rFonts w:cs="Arial"/>
                <w:color w:val="000000"/>
                <w:sz w:val="24"/>
                <w:szCs w:val="24"/>
                <w:lang w:val="es-ES_tradnl"/>
              </w:rPr>
              <w:t>intervenciones acordes</w:t>
            </w:r>
            <w:r>
              <w:rPr>
                <w:rFonts w:cs="Arial"/>
                <w:color w:val="000000"/>
                <w:sz w:val="24"/>
                <w:szCs w:val="24"/>
                <w:lang w:val="es-ES_tradnl"/>
              </w:rPr>
              <w:t xml:space="preserve"> a los recursos disponibles</w:t>
            </w:r>
            <w:r w:rsidRPr="007176CC">
              <w:rPr>
                <w:rFonts w:cs="Arial"/>
                <w:color w:val="000000"/>
                <w:sz w:val="24"/>
                <w:szCs w:val="24"/>
                <w:lang w:val="es-ES_tradnl"/>
              </w:rPr>
              <w:t xml:space="preserve">. </w:t>
            </w:r>
          </w:p>
          <w:p w14:paraId="39A00C3B" w14:textId="77777777" w:rsidR="00A049A1" w:rsidRPr="007176CC" w:rsidRDefault="00A049A1" w:rsidP="00A049A1">
            <w:pPr>
              <w:spacing w:after="0" w:line="240" w:lineRule="auto"/>
              <w:jc w:val="both"/>
              <w:rPr>
                <w:rFonts w:cs="Arial"/>
                <w:color w:val="000000"/>
                <w:sz w:val="24"/>
                <w:szCs w:val="24"/>
                <w:lang w:val="es-ES_tradnl"/>
              </w:rPr>
            </w:pPr>
          </w:p>
          <w:p w14:paraId="11B65E23" w14:textId="580D099A" w:rsidR="00972AF4" w:rsidRDefault="00A049A1" w:rsidP="00A049A1">
            <w:pPr>
              <w:spacing w:after="0" w:line="240" w:lineRule="auto"/>
              <w:jc w:val="both"/>
              <w:rPr>
                <w:rFonts w:cs="Arial"/>
                <w:color w:val="000000"/>
                <w:sz w:val="24"/>
                <w:szCs w:val="24"/>
                <w:lang w:val="es-ES"/>
              </w:rPr>
            </w:pPr>
            <w:r w:rsidRPr="007176CC">
              <w:rPr>
                <w:rFonts w:cs="Arial"/>
                <w:color w:val="000000"/>
                <w:sz w:val="24"/>
                <w:szCs w:val="24"/>
                <w:lang w:val="es-ES_tradnl"/>
              </w:rPr>
              <w:t xml:space="preserve">Nuevos Territorios de Paz, </w:t>
            </w:r>
            <w:r w:rsidR="003C57F7">
              <w:rPr>
                <w:rFonts w:cs="Arial"/>
                <w:color w:val="000000"/>
                <w:sz w:val="24"/>
                <w:szCs w:val="24"/>
                <w:lang w:val="es-ES_tradnl"/>
              </w:rPr>
              <w:t xml:space="preserve">es </w:t>
            </w:r>
            <w:r w:rsidR="003C57F7" w:rsidRPr="007176CC">
              <w:rPr>
                <w:rFonts w:cs="Arial"/>
                <w:color w:val="000000"/>
                <w:sz w:val="24"/>
                <w:szCs w:val="24"/>
                <w:lang w:val="es-ES_tradnl"/>
              </w:rPr>
              <w:t>un</w:t>
            </w:r>
            <w:r w:rsidRPr="007176CC">
              <w:rPr>
                <w:rFonts w:cs="Arial"/>
                <w:color w:val="000000"/>
                <w:sz w:val="24"/>
                <w:szCs w:val="24"/>
                <w:lang w:val="es-ES_tradnl"/>
              </w:rPr>
              <w:t xml:space="preserve"> esfuerzo </w:t>
            </w:r>
            <w:r w:rsidR="0090424A">
              <w:rPr>
                <w:rFonts w:cs="Arial"/>
                <w:color w:val="000000"/>
                <w:sz w:val="24"/>
                <w:szCs w:val="24"/>
                <w:lang w:val="es-ES_tradnl"/>
              </w:rPr>
              <w:t xml:space="preserve">conjunto </w:t>
            </w:r>
            <w:r w:rsidRPr="007176CC">
              <w:rPr>
                <w:rFonts w:cs="Arial"/>
                <w:color w:val="000000"/>
                <w:sz w:val="24"/>
                <w:szCs w:val="24"/>
                <w:lang w:val="es-ES_tradnl"/>
              </w:rPr>
              <w:t xml:space="preserve">entre la Nación y la Unión Europea (Convenio firmado el 29 de septiembre de 2011), </w:t>
            </w:r>
            <w:r w:rsidR="004715DD">
              <w:rPr>
                <w:rFonts w:cs="Arial"/>
                <w:color w:val="000000"/>
                <w:sz w:val="24"/>
                <w:szCs w:val="24"/>
                <w:lang w:val="es-ES_tradnl"/>
              </w:rPr>
              <w:t xml:space="preserve">para </w:t>
            </w:r>
            <w:r w:rsidRPr="007176CC">
              <w:rPr>
                <w:rFonts w:cs="Arial"/>
                <w:b/>
                <w:color w:val="000000"/>
                <w:sz w:val="24"/>
                <w:szCs w:val="24"/>
                <w:lang w:val="es-ES_tradnl"/>
              </w:rPr>
              <w:t>“</w:t>
            </w:r>
            <w:r w:rsidRPr="007176CC">
              <w:rPr>
                <w:rFonts w:cs="Arial"/>
                <w:i/>
                <w:color w:val="000000"/>
                <w:sz w:val="24"/>
                <w:szCs w:val="24"/>
                <w:lang w:val="es-ES"/>
              </w:rPr>
              <w:t>Promover iniciativas de construcción de paz, tendientes a reducir la desigualdad económica y mitigar los efectos de la violencia político-social, para el fomento de un desarrollo territorial basado en principios de participación y gobernanza democrática</w:t>
            </w:r>
            <w:r w:rsidRPr="007176CC">
              <w:rPr>
                <w:rFonts w:cs="Arial"/>
                <w:color w:val="000000"/>
                <w:sz w:val="24"/>
                <w:szCs w:val="24"/>
                <w:lang w:val="es-ES"/>
              </w:rPr>
              <w:t xml:space="preserve">”.  </w:t>
            </w:r>
          </w:p>
          <w:p w14:paraId="49AA6F7F" w14:textId="77777777" w:rsidR="00972AF4" w:rsidRDefault="00972AF4" w:rsidP="00A049A1">
            <w:pPr>
              <w:spacing w:after="0" w:line="240" w:lineRule="auto"/>
              <w:jc w:val="both"/>
              <w:rPr>
                <w:rFonts w:cs="Arial"/>
                <w:color w:val="000000"/>
                <w:sz w:val="24"/>
                <w:szCs w:val="24"/>
                <w:lang w:val="es-ES"/>
              </w:rPr>
            </w:pPr>
          </w:p>
          <w:p w14:paraId="4C0205B4" w14:textId="49B0C7DE" w:rsidR="00A049A1" w:rsidRPr="007176CC" w:rsidRDefault="00375396" w:rsidP="00A049A1">
            <w:pPr>
              <w:spacing w:after="0" w:line="240" w:lineRule="auto"/>
              <w:jc w:val="both"/>
              <w:rPr>
                <w:rFonts w:cs="Arial"/>
                <w:color w:val="000000"/>
                <w:sz w:val="24"/>
                <w:szCs w:val="24"/>
                <w:lang w:val="es-ES_tradnl"/>
              </w:rPr>
            </w:pPr>
            <w:r>
              <w:rPr>
                <w:rFonts w:cs="Arial"/>
                <w:color w:val="000000"/>
                <w:sz w:val="24"/>
                <w:szCs w:val="24"/>
                <w:lang w:val="es-ES"/>
              </w:rPr>
              <w:t xml:space="preserve">El </w:t>
            </w:r>
            <w:r w:rsidR="00EB511A">
              <w:rPr>
                <w:rFonts w:cs="Arial"/>
                <w:color w:val="000000"/>
                <w:sz w:val="24"/>
                <w:szCs w:val="24"/>
                <w:lang w:val="es-ES"/>
              </w:rPr>
              <w:t>programa</w:t>
            </w:r>
            <w:r w:rsidR="00972AF4">
              <w:rPr>
                <w:rFonts w:cs="Arial"/>
                <w:color w:val="000000"/>
                <w:sz w:val="24"/>
                <w:szCs w:val="24"/>
                <w:lang w:val="es-ES"/>
              </w:rPr>
              <w:t xml:space="preserve"> </w:t>
            </w:r>
            <w:r w:rsidR="00972AF4">
              <w:rPr>
                <w:rFonts w:cs="Arial"/>
                <w:color w:val="000000"/>
                <w:sz w:val="24"/>
                <w:szCs w:val="24"/>
                <w:lang w:val="es-ES_tradnl"/>
              </w:rPr>
              <w:t>Nuevos Territorios de Paz</w:t>
            </w:r>
            <w:r w:rsidR="00972AF4" w:rsidRPr="007176CC">
              <w:rPr>
                <w:rFonts w:cs="Arial"/>
                <w:color w:val="000000"/>
                <w:sz w:val="24"/>
                <w:szCs w:val="24"/>
                <w:lang w:val="es-ES"/>
              </w:rPr>
              <w:t xml:space="preserve"> </w:t>
            </w:r>
            <w:r>
              <w:rPr>
                <w:rFonts w:cs="Arial"/>
                <w:color w:val="000000"/>
                <w:sz w:val="24"/>
                <w:szCs w:val="24"/>
                <w:lang w:val="es-ES"/>
              </w:rPr>
              <w:t xml:space="preserve">se desarrolló en </w:t>
            </w:r>
            <w:r w:rsidR="00A049A1" w:rsidRPr="007176CC">
              <w:rPr>
                <w:rFonts w:cs="Arial"/>
                <w:color w:val="000000"/>
                <w:sz w:val="24"/>
                <w:szCs w:val="24"/>
                <w:lang w:val="es-ES"/>
              </w:rPr>
              <w:t xml:space="preserve">los territorios </w:t>
            </w:r>
            <w:r w:rsidR="00A049A1">
              <w:rPr>
                <w:rFonts w:cs="Arial"/>
                <w:color w:val="000000"/>
                <w:sz w:val="24"/>
                <w:szCs w:val="24"/>
                <w:lang w:val="es-ES"/>
              </w:rPr>
              <w:t>de Canal del Dique y Zona Costera, Bajo Magdalena, Caquetá y Guaviare</w:t>
            </w:r>
            <w:r w:rsidR="00A049A1" w:rsidRPr="007176CC">
              <w:rPr>
                <w:rFonts w:cs="Arial"/>
                <w:color w:val="000000"/>
                <w:sz w:val="24"/>
                <w:szCs w:val="24"/>
                <w:lang w:val="es-ES_tradnl"/>
              </w:rPr>
              <w:t xml:space="preserve"> con proyectos de largo plazo, multisectoriales, participativos, descentralizados y con enfoque territorial.  </w:t>
            </w:r>
            <w:r w:rsidR="00A049A1">
              <w:rPr>
                <w:rFonts w:cs="Arial"/>
                <w:color w:val="000000"/>
                <w:sz w:val="24"/>
                <w:szCs w:val="24"/>
                <w:lang w:val="es-ES_tradnl"/>
              </w:rPr>
              <w:t>Las</w:t>
            </w:r>
            <w:r w:rsidR="00A049A1" w:rsidRPr="007176CC">
              <w:rPr>
                <w:rFonts w:cs="Arial"/>
                <w:color w:val="000000"/>
                <w:sz w:val="24"/>
                <w:szCs w:val="24"/>
                <w:lang w:val="es-ES_tradnl"/>
              </w:rPr>
              <w:t xml:space="preserve"> acciones se</w:t>
            </w:r>
            <w:r w:rsidR="00A049A1">
              <w:rPr>
                <w:rFonts w:cs="Arial"/>
                <w:color w:val="000000"/>
                <w:sz w:val="24"/>
                <w:szCs w:val="24"/>
                <w:lang w:val="es-ES_tradnl"/>
              </w:rPr>
              <w:t xml:space="preserve"> ejecutaron desde la firma del C</w:t>
            </w:r>
            <w:r w:rsidR="00A049A1" w:rsidRPr="007176CC">
              <w:rPr>
                <w:rFonts w:cs="Arial"/>
                <w:color w:val="000000"/>
                <w:sz w:val="24"/>
                <w:szCs w:val="24"/>
                <w:lang w:val="es-ES_tradnl"/>
              </w:rPr>
              <w:t xml:space="preserve">onvenio y los resultados finales se hicieron visibles entre 2016 y 2017 (en </w:t>
            </w:r>
            <w:r w:rsidR="003C57F7" w:rsidRPr="007176CC">
              <w:rPr>
                <w:rFonts w:cs="Arial"/>
                <w:color w:val="000000"/>
                <w:sz w:val="24"/>
                <w:szCs w:val="24"/>
                <w:lang w:val="es-ES_tradnl"/>
              </w:rPr>
              <w:t>este</w:t>
            </w:r>
            <w:r w:rsidR="00A049A1" w:rsidRPr="007176CC">
              <w:rPr>
                <w:rFonts w:cs="Arial"/>
                <w:color w:val="000000"/>
                <w:sz w:val="24"/>
                <w:szCs w:val="24"/>
                <w:lang w:val="es-ES_tradnl"/>
              </w:rPr>
              <w:t xml:space="preserve"> último año terminó la fase operativa establecida).  </w:t>
            </w:r>
          </w:p>
          <w:p w14:paraId="04A1B52B" w14:textId="77777777" w:rsidR="00A049A1" w:rsidRDefault="00A049A1" w:rsidP="00A049A1">
            <w:pPr>
              <w:spacing w:after="0" w:line="240" w:lineRule="auto"/>
              <w:jc w:val="both"/>
              <w:rPr>
                <w:rFonts w:cs="Arial"/>
                <w:color w:val="000000"/>
                <w:sz w:val="24"/>
                <w:szCs w:val="24"/>
                <w:lang w:val="es-ES_tradnl"/>
              </w:rPr>
            </w:pPr>
          </w:p>
          <w:p w14:paraId="4AAFDFE1" w14:textId="04BD7FE8" w:rsidR="00A049A1" w:rsidRPr="00110C1B" w:rsidRDefault="00A049A1" w:rsidP="00A049A1">
            <w:pPr>
              <w:spacing w:after="0" w:line="240" w:lineRule="auto"/>
              <w:jc w:val="both"/>
              <w:rPr>
                <w:rFonts w:cs="Arial"/>
                <w:color w:val="000000"/>
                <w:sz w:val="24"/>
                <w:szCs w:val="24"/>
                <w:lang w:val="es-ES_tradnl"/>
              </w:rPr>
            </w:pPr>
            <w:r w:rsidRPr="00110C1B">
              <w:rPr>
                <w:rFonts w:cs="Arial"/>
                <w:color w:val="000000"/>
                <w:sz w:val="24"/>
                <w:szCs w:val="24"/>
                <w:lang w:val="es-ES_tradnl"/>
              </w:rPr>
              <w:t xml:space="preserve">El Programa maneja 4 </w:t>
            </w:r>
            <w:r>
              <w:rPr>
                <w:rFonts w:cs="Arial"/>
                <w:color w:val="000000"/>
                <w:sz w:val="24"/>
                <w:szCs w:val="24"/>
                <w:lang w:val="es-ES_tradnl"/>
              </w:rPr>
              <w:t xml:space="preserve">resultados </w:t>
            </w:r>
            <w:r w:rsidRPr="00110C1B">
              <w:rPr>
                <w:rFonts w:cs="Arial"/>
                <w:color w:val="000000"/>
                <w:sz w:val="24"/>
                <w:szCs w:val="24"/>
                <w:lang w:val="es-ES_tradnl"/>
              </w:rPr>
              <w:t xml:space="preserve">de intervención: </w:t>
            </w:r>
          </w:p>
          <w:p w14:paraId="582C897D" w14:textId="77777777" w:rsidR="00A049A1" w:rsidRPr="007176CC" w:rsidRDefault="00A049A1" w:rsidP="00A049A1">
            <w:pPr>
              <w:spacing w:after="0" w:line="240" w:lineRule="auto"/>
              <w:jc w:val="both"/>
              <w:rPr>
                <w:rFonts w:cs="Arial"/>
                <w:b/>
                <w:color w:val="000000"/>
                <w:sz w:val="24"/>
                <w:szCs w:val="24"/>
                <w:lang w:val="es-ES_tradnl"/>
              </w:rPr>
            </w:pPr>
          </w:p>
          <w:p w14:paraId="3FA35694" w14:textId="735692C2" w:rsidR="00A049A1" w:rsidRDefault="00A049A1" w:rsidP="00A049A1">
            <w:pPr>
              <w:numPr>
                <w:ilvl w:val="0"/>
                <w:numId w:val="24"/>
              </w:numPr>
              <w:spacing w:after="0" w:line="240" w:lineRule="auto"/>
              <w:jc w:val="both"/>
              <w:rPr>
                <w:rFonts w:cs="Arial"/>
                <w:color w:val="000000"/>
                <w:sz w:val="24"/>
                <w:szCs w:val="24"/>
                <w:lang w:val="es-ES_tradnl"/>
              </w:rPr>
            </w:pPr>
            <w:r w:rsidRPr="00AE6BF0">
              <w:rPr>
                <w:rFonts w:cs="Arial"/>
                <w:b/>
                <w:i/>
                <w:color w:val="000000"/>
                <w:sz w:val="24"/>
                <w:szCs w:val="24"/>
                <w:lang w:val="es-ES_tradnl"/>
              </w:rPr>
              <w:t>Inclusión Socioeconómica Sostenible</w:t>
            </w:r>
            <w:r>
              <w:rPr>
                <w:rFonts w:cs="Arial"/>
                <w:color w:val="000000"/>
                <w:sz w:val="24"/>
                <w:szCs w:val="24"/>
                <w:lang w:val="es-ES_tradnl"/>
              </w:rPr>
              <w:t>:</w:t>
            </w:r>
            <w:r w:rsidRPr="007176CC">
              <w:rPr>
                <w:rFonts w:cs="Arial"/>
                <w:color w:val="000000"/>
                <w:sz w:val="24"/>
                <w:szCs w:val="24"/>
                <w:lang w:val="es-ES_tradnl"/>
              </w:rPr>
              <w:t xml:space="preserve"> </w:t>
            </w:r>
            <w:r w:rsidR="00BC0AB2">
              <w:rPr>
                <w:rFonts w:cs="Arial"/>
                <w:color w:val="000000"/>
                <w:sz w:val="24"/>
                <w:szCs w:val="24"/>
                <w:lang w:val="es-ES_tradnl"/>
              </w:rPr>
              <w:t>Las p</w:t>
            </w:r>
            <w:r w:rsidRPr="007176CC">
              <w:rPr>
                <w:rFonts w:cs="Arial"/>
                <w:color w:val="000000"/>
                <w:sz w:val="24"/>
                <w:szCs w:val="24"/>
                <w:lang w:val="es-ES_tradnl"/>
              </w:rPr>
              <w:t>oblaciones vulnerables han desarrollado e implementado modelos productivos sostenibles e incluyentes para su seguridad y soberanía alimentaria y para la generación de ingresos.</w:t>
            </w:r>
          </w:p>
          <w:p w14:paraId="353FE0AC" w14:textId="77777777" w:rsidR="00EB3B54" w:rsidRPr="007176CC" w:rsidRDefault="00EB3B54" w:rsidP="00EB3B54">
            <w:pPr>
              <w:spacing w:after="0" w:line="240" w:lineRule="auto"/>
              <w:ind w:left="360"/>
              <w:jc w:val="both"/>
              <w:rPr>
                <w:rFonts w:cs="Arial"/>
                <w:color w:val="000000"/>
                <w:sz w:val="24"/>
                <w:szCs w:val="24"/>
                <w:lang w:val="es-ES_tradnl"/>
              </w:rPr>
            </w:pPr>
          </w:p>
          <w:p w14:paraId="783D4141" w14:textId="0A6F4B52" w:rsidR="00A049A1" w:rsidRDefault="00A049A1" w:rsidP="00A049A1">
            <w:pPr>
              <w:numPr>
                <w:ilvl w:val="0"/>
                <w:numId w:val="24"/>
              </w:numPr>
              <w:spacing w:after="0" w:line="240" w:lineRule="auto"/>
              <w:jc w:val="both"/>
              <w:rPr>
                <w:rFonts w:cs="Arial"/>
                <w:color w:val="000000"/>
                <w:sz w:val="24"/>
                <w:szCs w:val="24"/>
                <w:lang w:val="es-ES_tradnl"/>
              </w:rPr>
            </w:pPr>
            <w:r w:rsidRPr="00AE6BF0">
              <w:rPr>
                <w:rFonts w:cs="Arial"/>
                <w:b/>
                <w:i/>
                <w:color w:val="000000"/>
                <w:sz w:val="24"/>
                <w:szCs w:val="24"/>
                <w:lang w:val="es-ES_tradnl"/>
              </w:rPr>
              <w:t>Tierras y Territorios</w:t>
            </w:r>
            <w:r w:rsidR="00F66422" w:rsidRPr="007176CC">
              <w:rPr>
                <w:rFonts w:cs="Arial"/>
                <w:i/>
                <w:color w:val="000000"/>
                <w:sz w:val="24"/>
                <w:szCs w:val="24"/>
                <w:lang w:val="es-ES_tradnl"/>
              </w:rPr>
              <w:t>:</w:t>
            </w:r>
            <w:r w:rsidR="00F66422">
              <w:rPr>
                <w:rFonts w:cs="Arial"/>
                <w:color w:val="000000"/>
                <w:sz w:val="24"/>
                <w:szCs w:val="24"/>
                <w:lang w:val="es-ES_tradnl"/>
              </w:rPr>
              <w:t xml:space="preserve"> El</w:t>
            </w:r>
            <w:r w:rsidR="00AB617A">
              <w:rPr>
                <w:rFonts w:cs="Arial"/>
                <w:color w:val="000000"/>
                <w:sz w:val="24"/>
                <w:szCs w:val="24"/>
                <w:lang w:val="es-ES_tradnl"/>
              </w:rPr>
              <w:t xml:space="preserve"> programa </w:t>
            </w:r>
            <w:r w:rsidR="00F66422">
              <w:rPr>
                <w:rFonts w:cs="Arial"/>
                <w:color w:val="000000"/>
                <w:sz w:val="24"/>
                <w:szCs w:val="24"/>
                <w:lang w:val="es-ES_tradnl"/>
              </w:rPr>
              <w:t xml:space="preserve">de </w:t>
            </w:r>
            <w:r w:rsidR="00AB617A">
              <w:rPr>
                <w:rFonts w:cs="Arial"/>
                <w:color w:val="000000"/>
                <w:sz w:val="24"/>
                <w:szCs w:val="24"/>
                <w:lang w:val="es-ES_tradnl"/>
              </w:rPr>
              <w:t xml:space="preserve">Nuevos Territorios de Paz </w:t>
            </w:r>
            <w:r w:rsidR="003C57F7" w:rsidRPr="007176CC">
              <w:rPr>
                <w:rFonts w:cs="Arial"/>
                <w:color w:val="000000"/>
                <w:sz w:val="24"/>
                <w:szCs w:val="24"/>
                <w:lang w:val="es-ES_tradnl"/>
              </w:rPr>
              <w:t>apli</w:t>
            </w:r>
            <w:r w:rsidR="003C57F7">
              <w:rPr>
                <w:rFonts w:cs="Arial"/>
                <w:color w:val="000000"/>
                <w:sz w:val="24"/>
                <w:szCs w:val="24"/>
                <w:lang w:val="es-ES_tradnl"/>
              </w:rPr>
              <w:t>có instrumentos</w:t>
            </w:r>
            <w:r w:rsidR="00F66422">
              <w:rPr>
                <w:rFonts w:cs="Arial"/>
                <w:color w:val="000000"/>
                <w:sz w:val="24"/>
                <w:szCs w:val="24"/>
                <w:lang w:val="es-ES_tradnl"/>
              </w:rPr>
              <w:t xml:space="preserve"> que</w:t>
            </w:r>
            <w:r w:rsidRPr="007176CC">
              <w:rPr>
                <w:rFonts w:cs="Arial"/>
                <w:color w:val="000000"/>
                <w:sz w:val="24"/>
                <w:szCs w:val="24"/>
                <w:lang w:val="es-ES_tradnl"/>
              </w:rPr>
              <w:t xml:space="preserve"> han fortalecido las capacidades locales para el ordenamiento del territorio, ocupación y uso de la tierra, ayudando a las comunidades a: (i) generar arraigo, (ii) salvaguardar su patrimonio, (iii) </w:t>
            </w:r>
            <w:r w:rsidRPr="007176CC">
              <w:rPr>
                <w:rFonts w:cs="Arial"/>
                <w:color w:val="000000"/>
                <w:sz w:val="24"/>
                <w:szCs w:val="24"/>
                <w:lang w:val="es-ES_tradnl"/>
              </w:rPr>
              <w:lastRenderedPageBreak/>
              <w:t>alcanzar la soberanía y seguridad alimentaria, (iv) lograr autosuficiencia y (</w:t>
            </w:r>
            <w:r w:rsidR="00496A54">
              <w:rPr>
                <w:rFonts w:cs="Arial"/>
                <w:color w:val="000000"/>
                <w:sz w:val="24"/>
                <w:szCs w:val="24"/>
                <w:lang w:val="es-ES_tradnl"/>
              </w:rPr>
              <w:t xml:space="preserve">v) estar protegidos según </w:t>
            </w:r>
            <w:r w:rsidRPr="007176CC">
              <w:rPr>
                <w:rFonts w:cs="Arial"/>
                <w:color w:val="000000"/>
                <w:sz w:val="24"/>
                <w:szCs w:val="24"/>
                <w:lang w:val="es-ES_tradnl"/>
              </w:rPr>
              <w:t xml:space="preserve">la regulación existente. </w:t>
            </w:r>
          </w:p>
          <w:p w14:paraId="1ADB129B" w14:textId="77777777" w:rsidR="000705D3" w:rsidRPr="007176CC" w:rsidRDefault="000705D3" w:rsidP="000705D3">
            <w:pPr>
              <w:spacing w:after="0" w:line="240" w:lineRule="auto"/>
              <w:ind w:left="360"/>
              <w:jc w:val="both"/>
              <w:rPr>
                <w:rFonts w:cs="Arial"/>
                <w:color w:val="000000"/>
                <w:sz w:val="24"/>
                <w:szCs w:val="24"/>
                <w:lang w:val="es-ES_tradnl"/>
              </w:rPr>
            </w:pPr>
          </w:p>
          <w:p w14:paraId="60FD647B" w14:textId="7B9ED5AC" w:rsidR="00A049A1" w:rsidRDefault="00A049A1" w:rsidP="00A049A1">
            <w:pPr>
              <w:numPr>
                <w:ilvl w:val="0"/>
                <w:numId w:val="24"/>
              </w:numPr>
              <w:spacing w:after="0" w:line="240" w:lineRule="auto"/>
              <w:jc w:val="both"/>
              <w:rPr>
                <w:rFonts w:cs="Arial"/>
                <w:color w:val="000000"/>
                <w:sz w:val="24"/>
                <w:szCs w:val="24"/>
                <w:lang w:val="es-ES_tradnl"/>
              </w:rPr>
            </w:pPr>
            <w:r w:rsidRPr="00AE6BF0">
              <w:rPr>
                <w:rFonts w:cs="Arial"/>
                <w:b/>
                <w:i/>
                <w:color w:val="000000"/>
                <w:sz w:val="24"/>
                <w:szCs w:val="24"/>
              </w:rPr>
              <w:t>Creación de capacidades locales, fortalecimiento institucional y redes sociales</w:t>
            </w:r>
            <w:r w:rsidRPr="007176CC">
              <w:rPr>
                <w:rFonts w:cs="Arial"/>
                <w:i/>
                <w:color w:val="000000"/>
                <w:sz w:val="24"/>
                <w:szCs w:val="24"/>
              </w:rPr>
              <w:t>:</w:t>
            </w:r>
            <w:r w:rsidRPr="007176CC">
              <w:rPr>
                <w:rFonts w:cs="Arial"/>
                <w:color w:val="000000"/>
                <w:sz w:val="24"/>
                <w:szCs w:val="24"/>
                <w:lang w:val="es-ES_tradnl"/>
              </w:rPr>
              <w:t xml:space="preserve"> La sociedad civil y los sectores público y privado, cuentan con las capacidades necesarias</w:t>
            </w:r>
            <w:r w:rsidR="00C40BB5">
              <w:rPr>
                <w:rFonts w:cs="Arial"/>
                <w:color w:val="000000"/>
                <w:sz w:val="24"/>
                <w:szCs w:val="24"/>
                <w:lang w:val="es-ES_tradnl"/>
              </w:rPr>
              <w:t xml:space="preserve"> para lograr su </w:t>
            </w:r>
            <w:r w:rsidR="003C57F7">
              <w:rPr>
                <w:rFonts w:cs="Arial"/>
                <w:color w:val="000000"/>
                <w:sz w:val="24"/>
                <w:szCs w:val="24"/>
                <w:lang w:val="es-ES_tradnl"/>
              </w:rPr>
              <w:t>desarrollo y</w:t>
            </w:r>
            <w:r w:rsidR="00C40BB5">
              <w:rPr>
                <w:rFonts w:cs="Arial"/>
                <w:color w:val="000000"/>
                <w:sz w:val="24"/>
                <w:szCs w:val="24"/>
                <w:lang w:val="es-ES_tradnl"/>
              </w:rPr>
              <w:t xml:space="preserve"> vivir en Paz. Por lo tanto</w:t>
            </w:r>
            <w:r w:rsidR="00953C39">
              <w:rPr>
                <w:rFonts w:cs="Arial"/>
                <w:color w:val="000000"/>
                <w:sz w:val="24"/>
                <w:szCs w:val="24"/>
                <w:lang w:val="es-ES_tradnl"/>
              </w:rPr>
              <w:t xml:space="preserve">, programa de Nuevos Territorios de Paz, </w:t>
            </w:r>
            <w:r w:rsidR="00C40BB5">
              <w:rPr>
                <w:rFonts w:cs="Arial"/>
                <w:color w:val="000000"/>
                <w:sz w:val="24"/>
                <w:szCs w:val="24"/>
                <w:lang w:val="es-ES_tradnl"/>
              </w:rPr>
              <w:t>busc</w:t>
            </w:r>
            <w:r w:rsidR="00953C39">
              <w:rPr>
                <w:rFonts w:cs="Arial"/>
                <w:color w:val="000000"/>
                <w:sz w:val="24"/>
                <w:szCs w:val="24"/>
                <w:lang w:val="es-ES_tradnl"/>
              </w:rPr>
              <w:t>a</w:t>
            </w:r>
            <w:r w:rsidRPr="007176CC">
              <w:rPr>
                <w:rFonts w:cs="Arial"/>
                <w:color w:val="000000"/>
                <w:sz w:val="24"/>
                <w:szCs w:val="24"/>
                <w:lang w:val="es-ES_tradnl"/>
              </w:rPr>
              <w:t xml:space="preserve"> una articulación constructiva que les permite favorecer un desarrollo territorial pacífico y participativo.</w:t>
            </w:r>
          </w:p>
          <w:p w14:paraId="41747F87" w14:textId="77777777" w:rsidR="000705D3" w:rsidRDefault="000705D3" w:rsidP="000705D3">
            <w:pPr>
              <w:pStyle w:val="Prrafodelista"/>
              <w:rPr>
                <w:rFonts w:cs="Arial"/>
                <w:color w:val="000000"/>
                <w:sz w:val="24"/>
                <w:szCs w:val="24"/>
                <w:lang w:val="es-ES_tradnl"/>
              </w:rPr>
            </w:pPr>
          </w:p>
          <w:p w14:paraId="7404A4E9" w14:textId="77777777" w:rsidR="00A049A1" w:rsidRPr="007176CC" w:rsidRDefault="00A049A1" w:rsidP="00A049A1">
            <w:pPr>
              <w:numPr>
                <w:ilvl w:val="0"/>
                <w:numId w:val="24"/>
              </w:numPr>
              <w:spacing w:after="0" w:line="240" w:lineRule="auto"/>
              <w:jc w:val="both"/>
              <w:rPr>
                <w:rFonts w:cs="Arial"/>
                <w:color w:val="000000"/>
                <w:sz w:val="24"/>
                <w:szCs w:val="24"/>
                <w:lang w:val="es-ES_tradnl"/>
              </w:rPr>
            </w:pPr>
            <w:r w:rsidRPr="00AE6BF0">
              <w:rPr>
                <w:rFonts w:cs="Arial"/>
                <w:b/>
                <w:i/>
                <w:color w:val="000000"/>
                <w:sz w:val="24"/>
                <w:szCs w:val="24"/>
              </w:rPr>
              <w:t>Información y Gestión del Conocimiento</w:t>
            </w:r>
            <w:r w:rsidRPr="007176CC">
              <w:rPr>
                <w:rFonts w:cs="Arial"/>
                <w:i/>
                <w:color w:val="000000"/>
                <w:sz w:val="24"/>
                <w:szCs w:val="24"/>
                <w:lang w:val="es-ES_tradnl"/>
              </w:rPr>
              <w:t>:</w:t>
            </w:r>
            <w:r w:rsidRPr="007176CC">
              <w:rPr>
                <w:rFonts w:cs="Arial"/>
                <w:color w:val="000000"/>
                <w:sz w:val="24"/>
                <w:szCs w:val="24"/>
                <w:lang w:val="es-ES_tradnl"/>
              </w:rPr>
              <w:t xml:space="preserve">  La información territorial está disponible para su uso público; y los aprendizajes obtenidos de las experiencias del Programa y otros procesos apoyados por la Unión Europea- UE, están a disposición de la agenda pública y de otras iniciativas de paz a nivel nacional. </w:t>
            </w:r>
          </w:p>
          <w:p w14:paraId="713783DD" w14:textId="77777777" w:rsidR="00A049A1" w:rsidRPr="00FB3FFA" w:rsidRDefault="00A049A1" w:rsidP="00A049A1">
            <w:pPr>
              <w:spacing w:after="0" w:line="240" w:lineRule="auto"/>
              <w:rPr>
                <w:rFonts w:cs="Arial"/>
                <w:b/>
                <w:sz w:val="24"/>
                <w:szCs w:val="24"/>
                <w:lang w:val="es-ES_tradnl"/>
              </w:rPr>
            </w:pPr>
          </w:p>
          <w:p w14:paraId="79CAB3FC" w14:textId="654FA462" w:rsidR="00A049A1" w:rsidRDefault="00A049A1" w:rsidP="00A049A1">
            <w:pPr>
              <w:spacing w:after="0" w:line="240" w:lineRule="auto"/>
              <w:jc w:val="both"/>
              <w:rPr>
                <w:rFonts w:eastAsia="Times New Roman"/>
                <w:noProof/>
                <w:sz w:val="24"/>
                <w:szCs w:val="24"/>
                <w:lang w:eastAsia="es-CO"/>
              </w:rPr>
            </w:pPr>
            <w:r>
              <w:rPr>
                <w:rFonts w:eastAsia="Times New Roman"/>
                <w:sz w:val="24"/>
                <w:szCs w:val="24"/>
                <w:lang w:val="es-ES_tradnl" w:eastAsia="es-ES"/>
              </w:rPr>
              <w:t>En cuanto al Resultado 1 de Nuevos Territorios de Paz</w:t>
            </w:r>
            <w:r w:rsidRPr="002B3B1E">
              <w:rPr>
                <w:rFonts w:eastAsia="Times New Roman"/>
                <w:sz w:val="24"/>
                <w:szCs w:val="24"/>
                <w:lang w:val="es-ES_tradnl" w:eastAsia="es-ES"/>
              </w:rPr>
              <w:t xml:space="preserve">: </w:t>
            </w:r>
            <w:r w:rsidRPr="002B3B1E">
              <w:rPr>
                <w:rFonts w:eastAsia="Times New Roman"/>
                <w:i/>
                <w:sz w:val="24"/>
                <w:szCs w:val="24"/>
                <w:lang w:val="es-ES_tradnl" w:eastAsia="es-ES"/>
              </w:rPr>
              <w:t>Incl</w:t>
            </w:r>
            <w:r>
              <w:rPr>
                <w:rFonts w:eastAsia="Times New Roman"/>
                <w:i/>
                <w:sz w:val="24"/>
                <w:szCs w:val="24"/>
                <w:lang w:val="es-ES_tradnl" w:eastAsia="es-ES"/>
              </w:rPr>
              <w:t>usión Socioeconómica S</w:t>
            </w:r>
            <w:r w:rsidRPr="002B3B1E">
              <w:rPr>
                <w:rFonts w:eastAsia="Times New Roman"/>
                <w:i/>
                <w:sz w:val="24"/>
                <w:szCs w:val="24"/>
                <w:lang w:val="es-ES_tradnl" w:eastAsia="es-ES"/>
              </w:rPr>
              <w:t xml:space="preserve">ostenible, </w:t>
            </w:r>
            <w:r>
              <w:rPr>
                <w:rFonts w:eastAsia="Times New Roman"/>
                <w:noProof/>
                <w:sz w:val="24"/>
                <w:szCs w:val="24"/>
                <w:lang w:eastAsia="es-CO"/>
              </w:rPr>
              <w:t xml:space="preserve">se trabajó </w:t>
            </w:r>
            <w:r w:rsidRPr="002B3B1E">
              <w:rPr>
                <w:rFonts w:eastAsia="Times New Roman"/>
                <w:noProof/>
                <w:sz w:val="24"/>
                <w:szCs w:val="24"/>
                <w:lang w:eastAsia="es-CO"/>
              </w:rPr>
              <w:t xml:space="preserve"> </w:t>
            </w:r>
            <w:r>
              <w:rPr>
                <w:rFonts w:eastAsia="Times New Roman"/>
                <w:noProof/>
                <w:sz w:val="24"/>
                <w:szCs w:val="24"/>
                <w:lang w:eastAsia="es-CO"/>
              </w:rPr>
              <w:t>con</w:t>
            </w:r>
            <w:r w:rsidRPr="002B3B1E">
              <w:rPr>
                <w:rFonts w:eastAsia="Times New Roman"/>
                <w:noProof/>
                <w:sz w:val="24"/>
                <w:szCs w:val="24"/>
                <w:lang w:eastAsia="es-CO"/>
              </w:rPr>
              <w:t xml:space="preserve"> </w:t>
            </w:r>
            <w:r w:rsidRPr="002B3B1E">
              <w:rPr>
                <w:rFonts w:eastAsia="Times New Roman"/>
                <w:b/>
                <w:noProof/>
                <w:sz w:val="24"/>
                <w:szCs w:val="24"/>
                <w:lang w:eastAsia="es-CO"/>
              </w:rPr>
              <w:t>1</w:t>
            </w:r>
            <w:r>
              <w:rPr>
                <w:rFonts w:eastAsia="Times New Roman"/>
                <w:b/>
                <w:noProof/>
                <w:sz w:val="24"/>
                <w:szCs w:val="24"/>
                <w:lang w:eastAsia="es-CO"/>
              </w:rPr>
              <w:t>.</w:t>
            </w:r>
            <w:r w:rsidRPr="002B3B1E">
              <w:rPr>
                <w:rFonts w:eastAsia="Times New Roman"/>
                <w:b/>
                <w:noProof/>
                <w:sz w:val="24"/>
                <w:szCs w:val="24"/>
                <w:lang w:eastAsia="es-CO"/>
              </w:rPr>
              <w:t>724</w:t>
            </w:r>
            <w:r w:rsidRPr="002B3B1E">
              <w:rPr>
                <w:rFonts w:eastAsia="Times New Roman"/>
                <w:noProof/>
                <w:sz w:val="24"/>
                <w:szCs w:val="24"/>
                <w:lang w:eastAsia="es-CO"/>
              </w:rPr>
              <w:t xml:space="preserve"> familias </w:t>
            </w:r>
            <w:r w:rsidRPr="00AA76B6">
              <w:rPr>
                <w:rFonts w:eastAsia="Times New Roman"/>
                <w:noProof/>
                <w:sz w:val="24"/>
                <w:szCs w:val="24"/>
                <w:lang w:eastAsia="es-CO"/>
              </w:rPr>
              <w:t>en la implementación y/o fortalecimiento de modelos productivos para la promoción de las economías familiares y la generaci</w:t>
            </w:r>
            <w:r w:rsidR="00141837">
              <w:rPr>
                <w:rFonts w:eastAsia="Times New Roman"/>
                <w:noProof/>
                <w:sz w:val="24"/>
                <w:szCs w:val="24"/>
                <w:lang w:eastAsia="es-CO"/>
              </w:rPr>
              <w:t>ón de medios de vida sostenibles</w:t>
            </w:r>
            <w:r>
              <w:rPr>
                <w:rFonts w:eastAsia="Times New Roman"/>
                <w:noProof/>
                <w:sz w:val="24"/>
                <w:szCs w:val="24"/>
                <w:lang w:eastAsia="es-CO"/>
              </w:rPr>
              <w:t>. Así mismo,</w:t>
            </w:r>
            <w:r w:rsidRPr="002B3B1E">
              <w:rPr>
                <w:rFonts w:eastAsia="Times New Roman"/>
                <w:noProof/>
                <w:sz w:val="24"/>
                <w:szCs w:val="24"/>
                <w:lang w:eastAsia="es-CO"/>
              </w:rPr>
              <w:t xml:space="preserve"> </w:t>
            </w:r>
            <w:r w:rsidRPr="002B3B1E">
              <w:rPr>
                <w:rFonts w:eastAsia="Times New Roman"/>
                <w:b/>
                <w:noProof/>
                <w:sz w:val="24"/>
                <w:szCs w:val="24"/>
                <w:lang w:eastAsia="es-CO"/>
              </w:rPr>
              <w:t>3.847</w:t>
            </w:r>
            <w:r>
              <w:rPr>
                <w:rFonts w:eastAsia="Times New Roman"/>
                <w:noProof/>
                <w:sz w:val="24"/>
                <w:szCs w:val="24"/>
                <w:lang w:eastAsia="es-CO"/>
              </w:rPr>
              <w:t xml:space="preserve"> familias implementaron</w:t>
            </w:r>
            <w:r w:rsidRPr="002B3B1E">
              <w:rPr>
                <w:rFonts w:eastAsia="Times New Roman"/>
                <w:noProof/>
                <w:sz w:val="24"/>
                <w:szCs w:val="24"/>
                <w:lang w:eastAsia="es-CO"/>
              </w:rPr>
              <w:t xml:space="preserve"> parcelas y huertas de seguridad alimentaria en áreas urbanas y rurales,</w:t>
            </w:r>
            <w:r>
              <w:rPr>
                <w:rFonts w:eastAsia="Times New Roman"/>
                <w:noProof/>
                <w:sz w:val="24"/>
                <w:szCs w:val="24"/>
                <w:lang w:eastAsia="es-CO"/>
              </w:rPr>
              <w:t xml:space="preserve"> para fortalecer la autonomí</w:t>
            </w:r>
            <w:r w:rsidRPr="002B3B1E">
              <w:rPr>
                <w:rFonts w:eastAsia="Times New Roman"/>
                <w:noProof/>
                <w:sz w:val="24"/>
                <w:szCs w:val="24"/>
                <w:lang w:eastAsia="es-CO"/>
              </w:rPr>
              <w:t>a alimenta</w:t>
            </w:r>
            <w:r>
              <w:rPr>
                <w:rFonts w:eastAsia="Times New Roman"/>
                <w:noProof/>
                <w:sz w:val="24"/>
                <w:szCs w:val="24"/>
                <w:lang w:eastAsia="es-CO"/>
              </w:rPr>
              <w:t>ria y la diversidad nutricional.</w:t>
            </w:r>
          </w:p>
          <w:p w14:paraId="7067D0BE" w14:textId="77777777" w:rsidR="00A049A1" w:rsidRPr="002B3B1E" w:rsidRDefault="00A049A1" w:rsidP="00A049A1">
            <w:pPr>
              <w:spacing w:after="0" w:line="240" w:lineRule="auto"/>
              <w:jc w:val="both"/>
              <w:rPr>
                <w:rFonts w:eastAsia="Times New Roman"/>
                <w:noProof/>
                <w:sz w:val="24"/>
                <w:szCs w:val="24"/>
                <w:lang w:eastAsia="es-CO"/>
              </w:rPr>
            </w:pPr>
          </w:p>
          <w:p w14:paraId="59BFEF26" w14:textId="58977CB6" w:rsidR="00A049A1" w:rsidRPr="00AA76B6" w:rsidRDefault="00A049A1" w:rsidP="00A049A1">
            <w:pPr>
              <w:spacing w:after="0" w:line="240" w:lineRule="auto"/>
              <w:jc w:val="both"/>
              <w:rPr>
                <w:rFonts w:eastAsia="Times New Roman"/>
                <w:sz w:val="24"/>
                <w:szCs w:val="24"/>
                <w:lang w:eastAsia="es-ES"/>
              </w:rPr>
            </w:pPr>
            <w:r>
              <w:rPr>
                <w:rFonts w:eastAsia="Times New Roman"/>
                <w:sz w:val="24"/>
                <w:szCs w:val="24"/>
                <w:lang w:eastAsia="es-ES"/>
              </w:rPr>
              <w:t>Estas cifras</w:t>
            </w:r>
            <w:r w:rsidRPr="00AA76B6">
              <w:rPr>
                <w:rFonts w:eastAsia="Times New Roman"/>
                <w:sz w:val="24"/>
                <w:szCs w:val="24"/>
                <w:lang w:eastAsia="es-ES"/>
              </w:rPr>
              <w:t xml:space="preserve"> corresponden a la suma de esfuerzos hechos por Prosperidad Social y sus </w:t>
            </w:r>
            <w:r w:rsidR="001E1B31">
              <w:rPr>
                <w:rFonts w:eastAsia="Times New Roman"/>
                <w:sz w:val="24"/>
                <w:szCs w:val="24"/>
                <w:lang w:eastAsia="es-ES"/>
              </w:rPr>
              <w:t>s</w:t>
            </w:r>
            <w:r w:rsidRPr="00AA76B6">
              <w:rPr>
                <w:rFonts w:eastAsia="Times New Roman"/>
                <w:sz w:val="24"/>
                <w:szCs w:val="24"/>
                <w:lang w:eastAsia="es-ES"/>
              </w:rPr>
              <w:t>ocios</w:t>
            </w:r>
            <w:r w:rsidR="001E1B31">
              <w:rPr>
                <w:rFonts w:eastAsia="Times New Roman"/>
                <w:sz w:val="24"/>
                <w:szCs w:val="24"/>
                <w:lang w:eastAsia="es-ES"/>
              </w:rPr>
              <w:t xml:space="preserve"> (entidades públicas o privada</w:t>
            </w:r>
            <w:r w:rsidR="0081098E">
              <w:rPr>
                <w:rFonts w:eastAsia="Times New Roman"/>
                <w:sz w:val="24"/>
                <w:szCs w:val="24"/>
                <w:lang w:eastAsia="es-ES"/>
              </w:rPr>
              <w:t>s</w:t>
            </w:r>
            <w:r w:rsidR="004226A1">
              <w:rPr>
                <w:rFonts w:eastAsia="Times New Roman"/>
                <w:sz w:val="24"/>
                <w:szCs w:val="24"/>
                <w:lang w:eastAsia="es-ES"/>
              </w:rPr>
              <w:t xml:space="preserve"> junto </w:t>
            </w:r>
            <w:r w:rsidR="001E1B31">
              <w:rPr>
                <w:rFonts w:eastAsia="Times New Roman"/>
                <w:sz w:val="24"/>
                <w:szCs w:val="24"/>
                <w:lang w:eastAsia="es-ES"/>
              </w:rPr>
              <w:t xml:space="preserve">con las cuales </w:t>
            </w:r>
            <w:r w:rsidR="004226A1">
              <w:rPr>
                <w:rFonts w:eastAsia="Times New Roman"/>
                <w:sz w:val="24"/>
                <w:szCs w:val="24"/>
                <w:lang w:eastAsia="es-ES"/>
              </w:rPr>
              <w:t>se implementó</w:t>
            </w:r>
            <w:r w:rsidR="004226A1">
              <w:rPr>
                <w:rFonts w:cs="Arial"/>
                <w:color w:val="000000"/>
                <w:sz w:val="24"/>
                <w:szCs w:val="24"/>
                <w:lang w:val="es-ES_tradnl"/>
              </w:rPr>
              <w:t xml:space="preserve"> </w:t>
            </w:r>
            <w:r w:rsidR="0081098E">
              <w:rPr>
                <w:rFonts w:cs="Arial"/>
                <w:color w:val="000000"/>
                <w:sz w:val="24"/>
                <w:szCs w:val="24"/>
                <w:lang w:val="es-ES_tradnl"/>
              </w:rPr>
              <w:t>el programa</w:t>
            </w:r>
            <w:r w:rsidR="004226A1">
              <w:rPr>
                <w:rFonts w:cs="Arial"/>
                <w:color w:val="000000"/>
                <w:sz w:val="24"/>
                <w:szCs w:val="24"/>
                <w:lang w:val="es-ES_tradnl"/>
              </w:rPr>
              <w:t xml:space="preserve">) </w:t>
            </w:r>
            <w:r w:rsidRPr="00AA76B6">
              <w:rPr>
                <w:rFonts w:eastAsia="Times New Roman"/>
                <w:sz w:val="24"/>
                <w:szCs w:val="24"/>
                <w:lang w:eastAsia="es-ES"/>
              </w:rPr>
              <w:t>en las regiones focalizadas a través de las siguientes acciones:</w:t>
            </w:r>
            <w:r>
              <w:rPr>
                <w:rFonts w:eastAsia="Times New Roman"/>
                <w:sz w:val="24"/>
                <w:szCs w:val="24"/>
                <w:lang w:eastAsia="es-ES"/>
              </w:rPr>
              <w:t xml:space="preserve"> </w:t>
            </w:r>
          </w:p>
          <w:p w14:paraId="334674D3" w14:textId="77777777" w:rsidR="00A049A1" w:rsidRPr="00AA76B6" w:rsidRDefault="00A049A1" w:rsidP="00A049A1">
            <w:pPr>
              <w:spacing w:after="0" w:line="240" w:lineRule="auto"/>
              <w:jc w:val="both"/>
              <w:rPr>
                <w:rFonts w:eastAsia="Times New Roman"/>
                <w:sz w:val="24"/>
                <w:szCs w:val="24"/>
                <w:lang w:eastAsia="es-ES"/>
              </w:rPr>
            </w:pPr>
          </w:p>
          <w:p w14:paraId="30FC8B56" w14:textId="77777777" w:rsidR="00A049A1" w:rsidRDefault="00A049A1" w:rsidP="00A049A1">
            <w:pPr>
              <w:numPr>
                <w:ilvl w:val="0"/>
                <w:numId w:val="25"/>
              </w:numPr>
              <w:spacing w:after="0" w:line="240" w:lineRule="auto"/>
              <w:jc w:val="both"/>
              <w:rPr>
                <w:rFonts w:eastAsia="Times New Roman"/>
                <w:sz w:val="24"/>
                <w:szCs w:val="24"/>
                <w:lang w:eastAsia="es-ES"/>
              </w:rPr>
            </w:pPr>
            <w:r w:rsidRPr="00AA76B6">
              <w:rPr>
                <w:rFonts w:eastAsia="Times New Roman"/>
                <w:sz w:val="24"/>
                <w:szCs w:val="24"/>
                <w:lang w:eastAsia="es-ES"/>
              </w:rPr>
              <w:t>Implementación de 43 Escuelas de Campo a partir de las c</w:t>
            </w:r>
            <w:r>
              <w:rPr>
                <w:rFonts w:eastAsia="Times New Roman"/>
                <w:sz w:val="24"/>
                <w:szCs w:val="24"/>
                <w:lang w:eastAsia="es-ES"/>
              </w:rPr>
              <w:t>uales los participantes recibieron</w:t>
            </w:r>
            <w:r w:rsidRPr="00AA76B6">
              <w:rPr>
                <w:rFonts w:eastAsia="Times New Roman"/>
                <w:sz w:val="24"/>
                <w:szCs w:val="24"/>
                <w:lang w:eastAsia="es-ES"/>
              </w:rPr>
              <w:t xml:space="preserve"> asesoría, asistencia técnica y formación en buenas prácticas ambientales.</w:t>
            </w:r>
          </w:p>
          <w:p w14:paraId="6641659B" w14:textId="77777777" w:rsidR="007C1DCD" w:rsidRPr="00AA76B6" w:rsidRDefault="007C1DCD" w:rsidP="007C1DCD">
            <w:pPr>
              <w:spacing w:after="0" w:line="240" w:lineRule="auto"/>
              <w:ind w:left="720"/>
              <w:jc w:val="both"/>
              <w:rPr>
                <w:rFonts w:eastAsia="Times New Roman"/>
                <w:sz w:val="24"/>
                <w:szCs w:val="24"/>
                <w:lang w:eastAsia="es-ES"/>
              </w:rPr>
            </w:pPr>
          </w:p>
          <w:p w14:paraId="637A1D0F" w14:textId="483E8DB1" w:rsidR="00A049A1" w:rsidRPr="00AA76B6" w:rsidRDefault="00A049A1" w:rsidP="007C1DCD">
            <w:pPr>
              <w:numPr>
                <w:ilvl w:val="0"/>
                <w:numId w:val="25"/>
              </w:numPr>
              <w:spacing w:after="0" w:line="240" w:lineRule="auto"/>
              <w:rPr>
                <w:rFonts w:eastAsia="Times New Roman"/>
                <w:sz w:val="24"/>
                <w:szCs w:val="24"/>
                <w:lang w:eastAsia="es-ES"/>
              </w:rPr>
            </w:pPr>
            <w:r>
              <w:rPr>
                <w:rFonts w:eastAsia="Times New Roman"/>
                <w:sz w:val="24"/>
                <w:szCs w:val="24"/>
                <w:lang w:eastAsia="es-ES"/>
              </w:rPr>
              <w:t>Ejecución</w:t>
            </w:r>
            <w:r w:rsidRPr="00AA76B6">
              <w:rPr>
                <w:rFonts w:eastAsia="Times New Roman"/>
                <w:sz w:val="24"/>
                <w:szCs w:val="24"/>
                <w:lang w:eastAsia="es-ES"/>
              </w:rPr>
              <w:t xml:space="preserve"> de proyectos productivos conforme a la vocación</w:t>
            </w:r>
            <w:r w:rsidR="007C1DCD">
              <w:rPr>
                <w:rFonts w:eastAsia="Times New Roman"/>
                <w:sz w:val="24"/>
                <w:szCs w:val="24"/>
                <w:lang w:eastAsia="es-ES"/>
              </w:rPr>
              <w:t xml:space="preserve"> (aptitud y </w:t>
            </w:r>
            <w:r w:rsidR="003C57F7">
              <w:rPr>
                <w:rFonts w:eastAsia="Times New Roman"/>
                <w:sz w:val="24"/>
                <w:szCs w:val="24"/>
                <w:lang w:eastAsia="es-ES"/>
              </w:rPr>
              <w:t xml:space="preserve">disposición) </w:t>
            </w:r>
            <w:r w:rsidR="003C57F7" w:rsidRPr="00AA76B6">
              <w:rPr>
                <w:rFonts w:eastAsia="Times New Roman"/>
                <w:sz w:val="24"/>
                <w:szCs w:val="24"/>
                <w:lang w:eastAsia="es-ES"/>
              </w:rPr>
              <w:t>del</w:t>
            </w:r>
            <w:r w:rsidRPr="00AA76B6">
              <w:rPr>
                <w:rFonts w:eastAsia="Times New Roman"/>
                <w:sz w:val="24"/>
                <w:szCs w:val="24"/>
                <w:lang w:eastAsia="es-ES"/>
              </w:rPr>
              <w:t xml:space="preserve"> territorio, su economía, siendo un principio fundamental el desarrollo sostenible. </w:t>
            </w:r>
            <w:r>
              <w:rPr>
                <w:rFonts w:eastAsia="Times New Roman"/>
                <w:sz w:val="24"/>
                <w:szCs w:val="24"/>
                <w:lang w:eastAsia="es-ES"/>
              </w:rPr>
              <w:t>Se logró</w:t>
            </w:r>
            <w:r w:rsidRPr="00AA76B6">
              <w:rPr>
                <w:rFonts w:eastAsia="Times New Roman"/>
                <w:sz w:val="24"/>
                <w:szCs w:val="24"/>
                <w:lang w:eastAsia="es-ES"/>
              </w:rPr>
              <w:t xml:space="preserve"> entonces</w:t>
            </w:r>
            <w:r>
              <w:rPr>
                <w:rFonts w:eastAsia="Times New Roman"/>
                <w:sz w:val="24"/>
                <w:szCs w:val="24"/>
                <w:lang w:eastAsia="es-ES"/>
              </w:rPr>
              <w:t>:</w:t>
            </w:r>
          </w:p>
          <w:p w14:paraId="5EB9B8D7" w14:textId="77777777" w:rsidR="00A049A1" w:rsidRPr="00AA76B6" w:rsidRDefault="00A049A1" w:rsidP="00A049A1">
            <w:pPr>
              <w:numPr>
                <w:ilvl w:val="1"/>
                <w:numId w:val="25"/>
              </w:numPr>
              <w:spacing w:after="0" w:line="240" w:lineRule="auto"/>
              <w:jc w:val="both"/>
              <w:rPr>
                <w:rFonts w:eastAsia="Times New Roman"/>
                <w:sz w:val="24"/>
                <w:szCs w:val="24"/>
                <w:lang w:eastAsia="es-ES"/>
              </w:rPr>
            </w:pPr>
            <w:r w:rsidRPr="00AA76B6">
              <w:rPr>
                <w:rFonts w:eastAsia="Times New Roman"/>
                <w:sz w:val="24"/>
                <w:szCs w:val="24"/>
                <w:lang w:eastAsia="es-ES"/>
              </w:rPr>
              <w:t>530 hectáreas de sistemas agroforestales</w:t>
            </w:r>
            <w:r>
              <w:rPr>
                <w:rFonts w:eastAsia="Times New Roman"/>
                <w:sz w:val="24"/>
                <w:szCs w:val="24"/>
                <w:lang w:eastAsia="es-ES"/>
              </w:rPr>
              <w:t xml:space="preserve"> establecidas.</w:t>
            </w:r>
          </w:p>
          <w:p w14:paraId="15F4FBA1" w14:textId="6B264820" w:rsidR="00A049A1" w:rsidRPr="00AA76B6" w:rsidRDefault="00A049A1" w:rsidP="00A049A1">
            <w:pPr>
              <w:numPr>
                <w:ilvl w:val="1"/>
                <w:numId w:val="25"/>
              </w:numPr>
              <w:spacing w:after="0" w:line="240" w:lineRule="auto"/>
              <w:jc w:val="both"/>
              <w:rPr>
                <w:rFonts w:eastAsia="Times New Roman"/>
                <w:sz w:val="24"/>
                <w:szCs w:val="24"/>
                <w:lang w:eastAsia="es-ES"/>
              </w:rPr>
            </w:pPr>
            <w:r w:rsidRPr="00AA76B6">
              <w:rPr>
                <w:rFonts w:eastAsia="Times New Roman"/>
                <w:sz w:val="24"/>
                <w:szCs w:val="24"/>
                <w:lang w:eastAsia="es-ES"/>
              </w:rPr>
              <w:t>933 hectá</w:t>
            </w:r>
            <w:r w:rsidR="00601CC6">
              <w:rPr>
                <w:rFonts w:eastAsia="Times New Roman"/>
                <w:sz w:val="24"/>
                <w:szCs w:val="24"/>
                <w:lang w:eastAsia="es-ES"/>
              </w:rPr>
              <w:t>reas en sistemas silvopastoriles (</w:t>
            </w:r>
            <w:r w:rsidR="006A00AE">
              <w:rPr>
                <w:rFonts w:eastAsia="Times New Roman"/>
                <w:sz w:val="24"/>
                <w:szCs w:val="24"/>
                <w:lang w:eastAsia="es-ES"/>
              </w:rPr>
              <w:t xml:space="preserve">sistemas que </w:t>
            </w:r>
            <w:r w:rsidR="00601CC6">
              <w:rPr>
                <w:rFonts w:eastAsia="Times New Roman"/>
                <w:sz w:val="24"/>
                <w:szCs w:val="24"/>
                <w:lang w:eastAsia="es-ES"/>
              </w:rPr>
              <w:t xml:space="preserve">incluyen árboles y crianza de </w:t>
            </w:r>
            <w:r w:rsidR="003C57F7">
              <w:rPr>
                <w:rFonts w:eastAsia="Times New Roman"/>
                <w:sz w:val="24"/>
                <w:szCs w:val="24"/>
                <w:lang w:eastAsia="es-ES"/>
              </w:rPr>
              <w:t>animales) y</w:t>
            </w:r>
            <w:r w:rsidRPr="00AA76B6">
              <w:rPr>
                <w:rFonts w:eastAsia="Times New Roman"/>
                <w:sz w:val="24"/>
                <w:szCs w:val="24"/>
                <w:lang w:eastAsia="es-ES"/>
              </w:rPr>
              <w:t xml:space="preserve"> ganadería sostenible</w:t>
            </w:r>
          </w:p>
          <w:p w14:paraId="72661C10" w14:textId="77777777" w:rsidR="00A049A1" w:rsidRPr="00AA76B6" w:rsidRDefault="00A049A1" w:rsidP="00A049A1">
            <w:pPr>
              <w:numPr>
                <w:ilvl w:val="1"/>
                <w:numId w:val="25"/>
              </w:numPr>
              <w:spacing w:after="0" w:line="240" w:lineRule="auto"/>
              <w:jc w:val="both"/>
              <w:rPr>
                <w:rFonts w:eastAsia="Times New Roman"/>
                <w:sz w:val="24"/>
                <w:szCs w:val="24"/>
                <w:lang w:eastAsia="es-ES"/>
              </w:rPr>
            </w:pPr>
            <w:r>
              <w:rPr>
                <w:rFonts w:eastAsia="Times New Roman"/>
                <w:sz w:val="24"/>
                <w:szCs w:val="24"/>
                <w:lang w:eastAsia="es-ES"/>
              </w:rPr>
              <w:t>25 f</w:t>
            </w:r>
            <w:r w:rsidRPr="00AA76B6">
              <w:rPr>
                <w:rFonts w:eastAsia="Times New Roman"/>
                <w:sz w:val="24"/>
                <w:szCs w:val="24"/>
                <w:lang w:eastAsia="es-ES"/>
              </w:rPr>
              <w:t>incas demostrati</w:t>
            </w:r>
            <w:r>
              <w:rPr>
                <w:rFonts w:eastAsia="Times New Roman"/>
                <w:sz w:val="24"/>
                <w:szCs w:val="24"/>
                <w:lang w:eastAsia="es-ES"/>
              </w:rPr>
              <w:t>vas con enfoque agroecológico</w:t>
            </w:r>
          </w:p>
          <w:p w14:paraId="524F8414" w14:textId="77777777" w:rsidR="00A049A1" w:rsidRPr="00AA76B6" w:rsidRDefault="00A049A1" w:rsidP="00A049A1">
            <w:pPr>
              <w:numPr>
                <w:ilvl w:val="1"/>
                <w:numId w:val="25"/>
              </w:numPr>
              <w:spacing w:after="0" w:line="240" w:lineRule="auto"/>
              <w:jc w:val="both"/>
              <w:rPr>
                <w:rFonts w:eastAsia="Times New Roman"/>
                <w:sz w:val="24"/>
                <w:szCs w:val="24"/>
                <w:lang w:eastAsia="es-ES"/>
              </w:rPr>
            </w:pPr>
            <w:r w:rsidRPr="00AA76B6">
              <w:rPr>
                <w:rFonts w:eastAsia="Times New Roman"/>
                <w:sz w:val="24"/>
                <w:szCs w:val="24"/>
                <w:lang w:eastAsia="es-ES"/>
              </w:rPr>
              <w:t>429 unidades productivas agrícolas, pecuarias y piscícolas.</w:t>
            </w:r>
          </w:p>
          <w:p w14:paraId="4F8ACD41" w14:textId="32625EBE" w:rsidR="00A049A1" w:rsidRPr="00AA76B6" w:rsidRDefault="00A049A1" w:rsidP="00A049A1">
            <w:pPr>
              <w:numPr>
                <w:ilvl w:val="0"/>
                <w:numId w:val="25"/>
              </w:numPr>
              <w:spacing w:after="0" w:line="240" w:lineRule="auto"/>
              <w:jc w:val="both"/>
              <w:rPr>
                <w:rFonts w:eastAsia="Times New Roman"/>
                <w:sz w:val="24"/>
                <w:szCs w:val="24"/>
                <w:lang w:eastAsia="es-ES"/>
              </w:rPr>
            </w:pPr>
            <w:r>
              <w:rPr>
                <w:rFonts w:eastAsia="Times New Roman"/>
                <w:sz w:val="24"/>
                <w:szCs w:val="24"/>
                <w:lang w:eastAsia="es-ES"/>
              </w:rPr>
              <w:t xml:space="preserve">Fortalecimiento de </w:t>
            </w:r>
            <w:r w:rsidRPr="00AA76B6">
              <w:rPr>
                <w:rFonts w:eastAsia="Times New Roman"/>
                <w:sz w:val="24"/>
                <w:szCs w:val="24"/>
                <w:lang w:eastAsia="es-ES"/>
              </w:rPr>
              <w:t>Proyecto</w:t>
            </w:r>
            <w:r>
              <w:rPr>
                <w:rFonts w:eastAsia="Times New Roman"/>
                <w:sz w:val="24"/>
                <w:szCs w:val="24"/>
                <w:lang w:eastAsia="es-ES"/>
              </w:rPr>
              <w:t>s</w:t>
            </w:r>
            <w:r w:rsidRPr="00AA76B6">
              <w:rPr>
                <w:rFonts w:eastAsia="Times New Roman"/>
                <w:sz w:val="24"/>
                <w:szCs w:val="24"/>
                <w:lang w:eastAsia="es-ES"/>
              </w:rPr>
              <w:t xml:space="preserve"> Educativo</w:t>
            </w:r>
            <w:r>
              <w:rPr>
                <w:rFonts w:eastAsia="Times New Roman"/>
                <w:sz w:val="24"/>
                <w:szCs w:val="24"/>
                <w:lang w:eastAsia="es-ES"/>
              </w:rPr>
              <w:t>s</w:t>
            </w:r>
            <w:r w:rsidRPr="00AA76B6">
              <w:rPr>
                <w:rFonts w:eastAsia="Times New Roman"/>
                <w:sz w:val="24"/>
                <w:szCs w:val="24"/>
                <w:lang w:eastAsia="es-ES"/>
              </w:rPr>
              <w:t xml:space="preserve"> Institucional</w:t>
            </w:r>
            <w:r>
              <w:rPr>
                <w:rFonts w:eastAsia="Times New Roman"/>
                <w:sz w:val="24"/>
                <w:szCs w:val="24"/>
                <w:lang w:eastAsia="es-ES"/>
              </w:rPr>
              <w:t>es</w:t>
            </w:r>
            <w:r w:rsidRPr="00AA76B6">
              <w:rPr>
                <w:rFonts w:eastAsia="Times New Roman"/>
                <w:sz w:val="24"/>
                <w:szCs w:val="24"/>
                <w:lang w:eastAsia="es-ES"/>
              </w:rPr>
              <w:t xml:space="preserve"> </w:t>
            </w:r>
            <w:r>
              <w:rPr>
                <w:rFonts w:eastAsia="Times New Roman"/>
                <w:sz w:val="24"/>
                <w:szCs w:val="24"/>
                <w:lang w:eastAsia="es-ES"/>
              </w:rPr>
              <w:t>de</w:t>
            </w:r>
            <w:r w:rsidRPr="00AA76B6">
              <w:rPr>
                <w:rFonts w:eastAsia="Times New Roman"/>
                <w:sz w:val="24"/>
                <w:szCs w:val="24"/>
                <w:lang w:eastAsia="es-ES"/>
              </w:rPr>
              <w:t xml:space="preserve"> 14 Instituciones Educativas Agrícolas </w:t>
            </w:r>
            <w:r w:rsidR="006854FB">
              <w:rPr>
                <w:rFonts w:eastAsia="Times New Roman"/>
                <w:sz w:val="24"/>
                <w:szCs w:val="24"/>
                <w:lang w:eastAsia="es-ES"/>
              </w:rPr>
              <w:t xml:space="preserve">para incentivar </w:t>
            </w:r>
            <w:r w:rsidRPr="00AA76B6">
              <w:rPr>
                <w:rFonts w:eastAsia="Times New Roman"/>
                <w:sz w:val="24"/>
                <w:szCs w:val="24"/>
                <w:lang w:eastAsia="es-ES"/>
              </w:rPr>
              <w:t>en los jóvenes emprendimientos productivos sostenibles en el campo, siempre conservando el enfoque de desarrollo sostenible y en busca de generar mayor arraigo y menor desplazamiento a las ciudades.</w:t>
            </w:r>
          </w:p>
          <w:p w14:paraId="1AF11639" w14:textId="77777777" w:rsidR="00A049A1" w:rsidRPr="00AA76B6" w:rsidRDefault="00A049A1" w:rsidP="00A049A1">
            <w:pPr>
              <w:numPr>
                <w:ilvl w:val="0"/>
                <w:numId w:val="25"/>
              </w:numPr>
              <w:spacing w:after="0" w:line="240" w:lineRule="auto"/>
              <w:jc w:val="both"/>
              <w:rPr>
                <w:rFonts w:eastAsia="Times New Roman"/>
                <w:sz w:val="24"/>
                <w:szCs w:val="24"/>
                <w:lang w:eastAsia="es-ES"/>
              </w:rPr>
            </w:pPr>
            <w:r>
              <w:rPr>
                <w:rFonts w:eastAsia="Times New Roman"/>
                <w:sz w:val="24"/>
                <w:szCs w:val="24"/>
                <w:lang w:eastAsia="es-ES"/>
              </w:rPr>
              <w:t>Capacitación a</w:t>
            </w:r>
            <w:r w:rsidRPr="00AA76B6">
              <w:rPr>
                <w:rFonts w:eastAsia="Times New Roman"/>
                <w:sz w:val="24"/>
                <w:szCs w:val="24"/>
                <w:lang w:eastAsia="es-ES"/>
              </w:rPr>
              <w:t xml:space="preserve"> 2</w:t>
            </w:r>
            <w:r>
              <w:rPr>
                <w:rFonts w:eastAsia="Times New Roman"/>
                <w:sz w:val="24"/>
                <w:szCs w:val="24"/>
                <w:lang w:eastAsia="es-ES"/>
              </w:rPr>
              <w:t>.</w:t>
            </w:r>
            <w:r w:rsidRPr="00AA76B6">
              <w:rPr>
                <w:rFonts w:eastAsia="Times New Roman"/>
                <w:sz w:val="24"/>
                <w:szCs w:val="24"/>
                <w:lang w:eastAsia="es-ES"/>
              </w:rPr>
              <w:t>30</w:t>
            </w:r>
            <w:r>
              <w:rPr>
                <w:rFonts w:eastAsia="Times New Roman"/>
                <w:sz w:val="24"/>
                <w:szCs w:val="24"/>
                <w:lang w:eastAsia="es-ES"/>
              </w:rPr>
              <w:t xml:space="preserve">0 personas </w:t>
            </w:r>
            <w:r w:rsidRPr="00AA76B6">
              <w:rPr>
                <w:rFonts w:eastAsia="Times New Roman"/>
                <w:sz w:val="24"/>
                <w:szCs w:val="24"/>
                <w:lang w:eastAsia="es-ES"/>
              </w:rPr>
              <w:t xml:space="preserve">bajo </w:t>
            </w:r>
            <w:r>
              <w:rPr>
                <w:rFonts w:eastAsia="Times New Roman"/>
                <w:sz w:val="24"/>
                <w:szCs w:val="24"/>
                <w:lang w:eastAsia="es-ES"/>
              </w:rPr>
              <w:t xml:space="preserve">la </w:t>
            </w:r>
            <w:r w:rsidRPr="00AA76B6">
              <w:rPr>
                <w:rFonts w:eastAsia="Times New Roman"/>
                <w:sz w:val="24"/>
                <w:szCs w:val="24"/>
                <w:lang w:eastAsia="es-ES"/>
              </w:rPr>
              <w:t>modalidad de Intercambio de experiencias, talleres, escuelas de campo y cursos certificados por el SENA</w:t>
            </w:r>
            <w:r>
              <w:rPr>
                <w:rFonts w:eastAsia="Times New Roman"/>
                <w:sz w:val="24"/>
                <w:szCs w:val="24"/>
                <w:lang w:eastAsia="es-ES"/>
              </w:rPr>
              <w:t>,</w:t>
            </w:r>
            <w:r w:rsidRPr="00AA76B6">
              <w:rPr>
                <w:rFonts w:eastAsia="Times New Roman"/>
                <w:sz w:val="24"/>
                <w:szCs w:val="24"/>
                <w:lang w:eastAsia="es-ES"/>
              </w:rPr>
              <w:t xml:space="preserve"> en ganadería ecológica y establecimiento de cultivos.</w:t>
            </w:r>
          </w:p>
          <w:p w14:paraId="2DEE59DB" w14:textId="77777777" w:rsidR="00A049A1" w:rsidRPr="00AA76B6" w:rsidRDefault="00A049A1" w:rsidP="00A049A1">
            <w:pPr>
              <w:spacing w:after="0" w:line="240" w:lineRule="auto"/>
              <w:jc w:val="both"/>
              <w:rPr>
                <w:rFonts w:eastAsia="Times New Roman"/>
                <w:sz w:val="24"/>
                <w:szCs w:val="24"/>
                <w:lang w:eastAsia="es-ES"/>
              </w:rPr>
            </w:pPr>
          </w:p>
          <w:p w14:paraId="2BF9F589" w14:textId="1BBB4AA5" w:rsidR="00A049A1" w:rsidRPr="00AA76B6" w:rsidRDefault="00A049A1" w:rsidP="00A049A1">
            <w:pPr>
              <w:spacing w:after="0" w:line="240" w:lineRule="auto"/>
              <w:jc w:val="both"/>
              <w:rPr>
                <w:rFonts w:eastAsia="Times New Roman"/>
                <w:sz w:val="24"/>
                <w:szCs w:val="24"/>
                <w:lang w:eastAsia="es-ES"/>
              </w:rPr>
            </w:pPr>
            <w:r>
              <w:rPr>
                <w:rFonts w:eastAsia="Times New Roman"/>
                <w:sz w:val="24"/>
                <w:szCs w:val="24"/>
                <w:lang w:eastAsia="es-ES"/>
              </w:rPr>
              <w:lastRenderedPageBreak/>
              <w:t>Bajo el mismo Resultado</w:t>
            </w:r>
            <w:r w:rsidR="00206A4A">
              <w:rPr>
                <w:rFonts w:eastAsia="Times New Roman"/>
                <w:sz w:val="24"/>
                <w:szCs w:val="24"/>
                <w:lang w:eastAsia="es-ES"/>
              </w:rPr>
              <w:t xml:space="preserve"> 1 </w:t>
            </w:r>
            <w:r>
              <w:rPr>
                <w:rFonts w:eastAsia="Times New Roman"/>
                <w:sz w:val="24"/>
                <w:szCs w:val="24"/>
                <w:lang w:eastAsia="es-ES"/>
              </w:rPr>
              <w:t>se logró</w:t>
            </w:r>
            <w:r w:rsidRPr="00AA76B6">
              <w:rPr>
                <w:rFonts w:eastAsia="Times New Roman"/>
                <w:sz w:val="24"/>
                <w:szCs w:val="24"/>
                <w:lang w:eastAsia="es-ES"/>
              </w:rPr>
              <w:t xml:space="preserve"> la implementación de parcelas y huertas para la seguridad alimentaria:</w:t>
            </w:r>
          </w:p>
          <w:p w14:paraId="2F4D4D7B" w14:textId="77777777" w:rsidR="00A049A1" w:rsidRPr="00AA76B6" w:rsidRDefault="00A049A1" w:rsidP="00A049A1">
            <w:pPr>
              <w:spacing w:after="0" w:line="240" w:lineRule="auto"/>
              <w:jc w:val="both"/>
              <w:rPr>
                <w:rFonts w:eastAsia="Times New Roman"/>
                <w:sz w:val="24"/>
                <w:szCs w:val="24"/>
                <w:lang w:eastAsia="es-ES"/>
              </w:rPr>
            </w:pPr>
          </w:p>
          <w:p w14:paraId="43A230D0" w14:textId="77777777" w:rsidR="00A049A1" w:rsidRDefault="00A049A1" w:rsidP="00A049A1">
            <w:pPr>
              <w:numPr>
                <w:ilvl w:val="0"/>
                <w:numId w:val="26"/>
              </w:numPr>
              <w:spacing w:after="0" w:line="240" w:lineRule="auto"/>
              <w:jc w:val="both"/>
              <w:rPr>
                <w:rFonts w:eastAsia="Times New Roman"/>
                <w:sz w:val="24"/>
                <w:szCs w:val="24"/>
                <w:lang w:eastAsia="es-ES"/>
              </w:rPr>
            </w:pPr>
            <w:r w:rsidRPr="00AA76B6">
              <w:rPr>
                <w:rFonts w:eastAsia="Times New Roman"/>
                <w:sz w:val="24"/>
                <w:szCs w:val="24"/>
                <w:lang w:eastAsia="es-ES"/>
              </w:rPr>
              <w:t>Implementación de parcelas o huertas caseras con productos propios de la región para el autoconsumo y en algunos casos la venta de excedentes.</w:t>
            </w:r>
          </w:p>
          <w:p w14:paraId="7B2B5003" w14:textId="77777777" w:rsidR="00206A4A" w:rsidRPr="00AA76B6" w:rsidRDefault="00206A4A" w:rsidP="00206A4A">
            <w:pPr>
              <w:spacing w:after="0" w:line="240" w:lineRule="auto"/>
              <w:ind w:left="720"/>
              <w:jc w:val="both"/>
              <w:rPr>
                <w:rFonts w:eastAsia="Times New Roman"/>
                <w:sz w:val="24"/>
                <w:szCs w:val="24"/>
                <w:lang w:eastAsia="es-ES"/>
              </w:rPr>
            </w:pPr>
          </w:p>
          <w:p w14:paraId="40378031" w14:textId="77777777" w:rsidR="00A049A1" w:rsidRDefault="00A049A1" w:rsidP="00A049A1">
            <w:pPr>
              <w:numPr>
                <w:ilvl w:val="0"/>
                <w:numId w:val="26"/>
              </w:numPr>
              <w:spacing w:after="0" w:line="240" w:lineRule="auto"/>
              <w:jc w:val="both"/>
              <w:rPr>
                <w:rFonts w:eastAsia="Times New Roman"/>
                <w:sz w:val="24"/>
                <w:szCs w:val="24"/>
                <w:lang w:eastAsia="es-ES"/>
              </w:rPr>
            </w:pPr>
            <w:r w:rsidRPr="00AA76B6">
              <w:rPr>
                <w:rFonts w:eastAsia="Times New Roman"/>
                <w:sz w:val="24"/>
                <w:szCs w:val="24"/>
                <w:lang w:eastAsia="es-ES"/>
              </w:rPr>
              <w:t>Formación teórica práctica para la planificación predial y la diversificaci</w:t>
            </w:r>
            <w:r>
              <w:rPr>
                <w:rFonts w:eastAsia="Times New Roman"/>
                <w:sz w:val="24"/>
                <w:szCs w:val="24"/>
                <w:lang w:eastAsia="es-ES"/>
              </w:rPr>
              <w:t>ón de productos para la siembra, a</w:t>
            </w:r>
            <w:r w:rsidRPr="00AA76B6">
              <w:rPr>
                <w:rFonts w:eastAsia="Times New Roman"/>
                <w:sz w:val="24"/>
                <w:szCs w:val="24"/>
                <w:lang w:eastAsia="es-ES"/>
              </w:rPr>
              <w:t xml:space="preserve"> través de talleres, intercambio de experiencias, </w:t>
            </w:r>
            <w:r>
              <w:rPr>
                <w:rFonts w:eastAsia="Times New Roman"/>
                <w:sz w:val="24"/>
                <w:szCs w:val="24"/>
                <w:lang w:eastAsia="es-ES"/>
              </w:rPr>
              <w:t>a</w:t>
            </w:r>
            <w:r w:rsidRPr="00AA76B6">
              <w:rPr>
                <w:rFonts w:eastAsia="Times New Roman"/>
                <w:sz w:val="24"/>
                <w:szCs w:val="24"/>
                <w:lang w:eastAsia="es-ES"/>
              </w:rPr>
              <w:t>sistencia técnica durante el proceso de implementación.</w:t>
            </w:r>
          </w:p>
          <w:p w14:paraId="47A98C82" w14:textId="77777777" w:rsidR="00206A4A" w:rsidRPr="00AA76B6" w:rsidRDefault="00206A4A" w:rsidP="00206A4A">
            <w:pPr>
              <w:spacing w:after="0" w:line="240" w:lineRule="auto"/>
              <w:ind w:left="720"/>
              <w:jc w:val="both"/>
              <w:rPr>
                <w:rFonts w:eastAsia="Times New Roman"/>
                <w:sz w:val="24"/>
                <w:szCs w:val="24"/>
                <w:lang w:eastAsia="es-ES"/>
              </w:rPr>
            </w:pPr>
          </w:p>
          <w:p w14:paraId="2C3DAF78" w14:textId="0BAD35FC" w:rsidR="00A049A1" w:rsidRDefault="00A049A1" w:rsidP="00A049A1">
            <w:pPr>
              <w:numPr>
                <w:ilvl w:val="0"/>
                <w:numId w:val="26"/>
              </w:numPr>
              <w:spacing w:after="0" w:line="240" w:lineRule="auto"/>
              <w:jc w:val="both"/>
              <w:rPr>
                <w:rFonts w:eastAsia="Times New Roman"/>
                <w:sz w:val="24"/>
                <w:szCs w:val="24"/>
                <w:lang w:eastAsia="es-ES"/>
              </w:rPr>
            </w:pPr>
            <w:r w:rsidRPr="00AA76B6">
              <w:rPr>
                <w:rFonts w:eastAsia="Times New Roman"/>
                <w:sz w:val="24"/>
                <w:szCs w:val="24"/>
                <w:lang w:eastAsia="es-ES"/>
              </w:rPr>
              <w:t>Implementación de huertas experimentales en centros de educación agrícola, en desarrollo de su Proyecto Educativo Institucional y formación a docentes para identificación y desarrollo de acciones de prevención de casos de malnutrición.</w:t>
            </w:r>
            <w:r w:rsidR="00972AF4">
              <w:rPr>
                <w:rFonts w:eastAsia="Times New Roman"/>
                <w:sz w:val="24"/>
                <w:szCs w:val="24"/>
                <w:lang w:eastAsia="es-ES"/>
              </w:rPr>
              <w:t xml:space="preserve"> </w:t>
            </w:r>
          </w:p>
          <w:p w14:paraId="0EFCC24B" w14:textId="77777777" w:rsidR="00972AF4" w:rsidRDefault="00972AF4" w:rsidP="00A049A1">
            <w:pPr>
              <w:spacing w:line="240" w:lineRule="auto"/>
              <w:jc w:val="both"/>
              <w:rPr>
                <w:rFonts w:eastAsia="Times New Roman"/>
                <w:sz w:val="24"/>
                <w:szCs w:val="24"/>
                <w:lang w:eastAsia="es-ES"/>
              </w:rPr>
            </w:pPr>
          </w:p>
          <w:p w14:paraId="3ADD47F8" w14:textId="77777777" w:rsidR="00A049A1" w:rsidRDefault="00A049A1" w:rsidP="00A049A1">
            <w:pPr>
              <w:spacing w:line="240" w:lineRule="auto"/>
              <w:jc w:val="both"/>
              <w:rPr>
                <w:rFonts w:eastAsia="Times New Roman"/>
                <w:sz w:val="24"/>
                <w:szCs w:val="24"/>
                <w:lang w:eastAsia="es-ES"/>
              </w:rPr>
            </w:pPr>
            <w:r w:rsidRPr="00AA76B6">
              <w:rPr>
                <w:rFonts w:eastAsia="Times New Roman"/>
                <w:sz w:val="24"/>
                <w:szCs w:val="24"/>
                <w:lang w:eastAsia="es-ES"/>
              </w:rPr>
              <w:t>Diseño de material pedagógico para la formación de los participantes, desarrollo de modelos de seguridad alimentaria acorde con la región donde se implementan, estudios de canasta básica.  Se destaca el desarrollo de un modelo de seguridad con buenas prácticas ambientales para las regiones de Guaviare, Caquetá y Canal del Dique y Zona Costera y el Plan Estratégico para la Seguridad Alimentaria en Bajo Magdalena.</w:t>
            </w:r>
          </w:p>
          <w:p w14:paraId="3934F928" w14:textId="2C11C66D" w:rsidR="00D82AC6" w:rsidRDefault="005E282F" w:rsidP="00A049A1">
            <w:pPr>
              <w:spacing w:line="240" w:lineRule="auto"/>
              <w:jc w:val="both"/>
            </w:pPr>
            <w:r>
              <w:rPr>
                <w:rFonts w:cs="Arial"/>
                <w:color w:val="000000"/>
                <w:sz w:val="24"/>
                <w:szCs w:val="24"/>
              </w:rPr>
              <w:t xml:space="preserve">De esta </w:t>
            </w:r>
            <w:r w:rsidR="003C57F7">
              <w:rPr>
                <w:rFonts w:cs="Arial"/>
                <w:color w:val="000000"/>
                <w:sz w:val="24"/>
                <w:szCs w:val="24"/>
              </w:rPr>
              <w:t>manera</w:t>
            </w:r>
            <w:r w:rsidR="003C57F7">
              <w:rPr>
                <w:rFonts w:cs="Arial"/>
                <w:color w:val="000000"/>
                <w:sz w:val="24"/>
                <w:szCs w:val="24"/>
                <w:lang w:val="es-ES"/>
              </w:rPr>
              <w:t>, el</w:t>
            </w:r>
            <w:r w:rsidR="00B96203">
              <w:rPr>
                <w:rFonts w:cs="Arial"/>
                <w:color w:val="000000"/>
                <w:sz w:val="24"/>
                <w:szCs w:val="24"/>
                <w:lang w:val="es-ES"/>
              </w:rPr>
              <w:t xml:space="preserve"> </w:t>
            </w:r>
            <w:r w:rsidR="00A17FB0">
              <w:rPr>
                <w:rFonts w:cs="Arial"/>
                <w:color w:val="000000"/>
                <w:sz w:val="24"/>
                <w:szCs w:val="24"/>
                <w:lang w:val="es-ES"/>
              </w:rPr>
              <w:t xml:space="preserve">programa </w:t>
            </w:r>
            <w:r w:rsidR="00B96203">
              <w:rPr>
                <w:rFonts w:cs="Arial"/>
                <w:color w:val="000000"/>
                <w:sz w:val="24"/>
                <w:szCs w:val="24"/>
                <w:lang w:val="es-ES_tradnl"/>
              </w:rPr>
              <w:t xml:space="preserve">Nuevos Territorios de </w:t>
            </w:r>
            <w:r w:rsidR="003C57F7">
              <w:rPr>
                <w:rFonts w:cs="Arial"/>
                <w:color w:val="000000"/>
                <w:sz w:val="24"/>
                <w:szCs w:val="24"/>
                <w:lang w:val="es-ES_tradnl"/>
              </w:rPr>
              <w:t>Paz</w:t>
            </w:r>
            <w:r w:rsidR="003C57F7">
              <w:t xml:space="preserve"> hace</w:t>
            </w:r>
            <w:r w:rsidR="009D2ADC">
              <w:t xml:space="preserve"> su </w:t>
            </w:r>
            <w:r w:rsidR="003C57F7">
              <w:t xml:space="preserve">labor </w:t>
            </w:r>
            <w:r w:rsidR="003C57F7" w:rsidRPr="00FB3FFA">
              <w:t>desde</w:t>
            </w:r>
            <w:r w:rsidR="00FB3FFA" w:rsidRPr="00FB3FFA">
              <w:t xml:space="preserve"> el territ</w:t>
            </w:r>
            <w:r w:rsidR="00A17FB0">
              <w:t xml:space="preserve">orio, </w:t>
            </w:r>
            <w:r w:rsidR="00AB4746">
              <w:t>donde las</w:t>
            </w:r>
            <w:r w:rsidR="00A17FB0">
              <w:t xml:space="preserve"> mismas personas de la comunidad son la</w:t>
            </w:r>
            <w:r w:rsidR="00FB3FFA" w:rsidRPr="00FB3FFA">
              <w:t xml:space="preserve">s que determinan sus necesidades, las soluciones y su visión de vida y </w:t>
            </w:r>
            <w:r w:rsidR="00655DBB">
              <w:t xml:space="preserve">de </w:t>
            </w:r>
            <w:r w:rsidR="00FB3FFA" w:rsidRPr="00FB3FFA">
              <w:t>territorio quer</w:t>
            </w:r>
            <w:r w:rsidR="00A17FB0">
              <w:t xml:space="preserve">ido. Estas acciones se </w:t>
            </w:r>
            <w:r w:rsidR="003C57F7">
              <w:t>realizan a</w:t>
            </w:r>
            <w:r w:rsidR="00A17FB0">
              <w:t xml:space="preserve"> </w:t>
            </w:r>
            <w:r w:rsidR="00655DBB">
              <w:t xml:space="preserve">través de un contrato de </w:t>
            </w:r>
            <w:r w:rsidR="00FB3FFA" w:rsidRPr="00FB3FFA">
              <w:t>Subvención</w:t>
            </w:r>
            <w:r w:rsidR="000D4F0E">
              <w:t>,</w:t>
            </w:r>
            <w:r w:rsidR="00A17FB0">
              <w:t xml:space="preserve"> que es un </w:t>
            </w:r>
            <w:r w:rsidR="00655DBB">
              <w:t>tipo de contrato</w:t>
            </w:r>
            <w:r w:rsidR="00A17FB0">
              <w:t xml:space="preserve"> de cooperación </w:t>
            </w:r>
            <w:r w:rsidR="003C57F7">
              <w:t>internacional utilizado</w:t>
            </w:r>
            <w:r w:rsidR="00655DBB">
              <w:t xml:space="preserve"> por la Unión Europea</w:t>
            </w:r>
            <w:r w:rsidR="00A17FB0">
              <w:t xml:space="preserve"> en el cual se entregan recursos</w:t>
            </w:r>
            <w:r w:rsidR="000D4F0E">
              <w:t xml:space="preserve"> (</w:t>
            </w:r>
            <w:r w:rsidR="003C57F7">
              <w:t>cofinanciación) a</w:t>
            </w:r>
            <w:r w:rsidR="00A17FB0">
              <w:t xml:space="preserve"> organizaci</w:t>
            </w:r>
            <w:r w:rsidR="00D82AC6">
              <w:t xml:space="preserve">ones de la comunidad </w:t>
            </w:r>
            <w:r w:rsidR="00A17FB0">
              <w:t>con proyecto</w:t>
            </w:r>
            <w:r w:rsidR="000D4F0E">
              <w:t>s</w:t>
            </w:r>
            <w:r w:rsidR="00D82AC6">
              <w:t xml:space="preserve"> que cumplen</w:t>
            </w:r>
            <w:r w:rsidR="000D4F0E">
              <w:t xml:space="preserve"> los objetivos de desarrollo y p</w:t>
            </w:r>
            <w:r w:rsidR="00D82AC6">
              <w:t>az apoyados por la Unión Europea.</w:t>
            </w:r>
          </w:p>
          <w:p w14:paraId="58769C7B" w14:textId="6AE18023" w:rsidR="00B96203" w:rsidRDefault="005E282F" w:rsidP="00A049A1">
            <w:pPr>
              <w:spacing w:line="240" w:lineRule="auto"/>
              <w:jc w:val="both"/>
            </w:pPr>
            <w:r>
              <w:rPr>
                <w:rFonts w:cs="Arial"/>
                <w:color w:val="000000"/>
                <w:sz w:val="24"/>
                <w:szCs w:val="24"/>
              </w:rPr>
              <w:t>Por tanto, e</w:t>
            </w:r>
            <w:r>
              <w:rPr>
                <w:rFonts w:cs="Arial"/>
                <w:color w:val="000000"/>
                <w:sz w:val="24"/>
                <w:szCs w:val="24"/>
                <w:lang w:val="es-ES"/>
              </w:rPr>
              <w:t xml:space="preserve">l programa </w:t>
            </w:r>
            <w:r>
              <w:rPr>
                <w:rFonts w:cs="Arial"/>
                <w:color w:val="000000"/>
                <w:sz w:val="24"/>
                <w:szCs w:val="24"/>
                <w:lang w:val="es-ES_tradnl"/>
              </w:rPr>
              <w:t xml:space="preserve">Nuevos Territorios de </w:t>
            </w:r>
            <w:r w:rsidR="003C57F7">
              <w:rPr>
                <w:rFonts w:cs="Arial"/>
                <w:color w:val="000000"/>
                <w:sz w:val="24"/>
                <w:szCs w:val="24"/>
                <w:lang w:val="es-ES_tradnl"/>
              </w:rPr>
              <w:t>Paz</w:t>
            </w:r>
            <w:r w:rsidR="003C57F7">
              <w:t xml:space="preserve"> hace acciones</w:t>
            </w:r>
            <w:r w:rsidR="00FB3FFA" w:rsidRPr="00FB3FFA">
              <w:t xml:space="preserve"> identificadas por el territorio, por medio </w:t>
            </w:r>
            <w:r w:rsidR="00655DBB">
              <w:t xml:space="preserve">de </w:t>
            </w:r>
            <w:r w:rsidR="00FB3FFA" w:rsidRPr="00FB3FFA">
              <w:t xml:space="preserve">una organización de la sociedad civil, fortalecida, legítima y reconocida por </w:t>
            </w:r>
            <w:r w:rsidR="003C57F7" w:rsidRPr="00FB3FFA">
              <w:t>las pobladoras</w:t>
            </w:r>
            <w:r w:rsidR="00FB3FFA" w:rsidRPr="00FB3FFA">
              <w:t xml:space="preserve"> de la región, para </w:t>
            </w:r>
            <w:r>
              <w:t xml:space="preserve">hacer las </w:t>
            </w:r>
            <w:r w:rsidR="00FB3FFA" w:rsidRPr="00FB3FFA">
              <w:t xml:space="preserve">tareas de ejecución, acompañamiento, articulación, coordinación, movilización y seguimiento de los procesos de desarrollo y paz impulsadas por las comunidades. </w:t>
            </w:r>
          </w:p>
          <w:p w14:paraId="15A3AEA5" w14:textId="76C9FBF1" w:rsidR="00CE2006" w:rsidRDefault="00FB3FFA" w:rsidP="00A049A1">
            <w:pPr>
              <w:spacing w:line="240" w:lineRule="auto"/>
              <w:jc w:val="both"/>
            </w:pPr>
            <w:r w:rsidRPr="00FB3FFA">
              <w:t>También se con</w:t>
            </w:r>
            <w:r w:rsidR="00342845">
              <w:t>tó con la colaboración de alguna</w:t>
            </w:r>
            <w:r w:rsidRPr="00FB3FFA">
              <w:t>s</w:t>
            </w:r>
            <w:r w:rsidR="000735D2">
              <w:t xml:space="preserve"> entidades</w:t>
            </w:r>
            <w:r w:rsidR="00D03A05">
              <w:t xml:space="preserve"> </w:t>
            </w:r>
            <w:r w:rsidR="00657DB8">
              <w:t>públicas</w:t>
            </w:r>
            <w:r w:rsidR="000735D2">
              <w:t xml:space="preserve"> y privadas </w:t>
            </w:r>
            <w:r w:rsidRPr="00FB3FFA">
              <w:t>para complementar el desarrollo de algunos temas específicos</w:t>
            </w:r>
            <w:r w:rsidR="00342845">
              <w:t>. Algunas de estas</w:t>
            </w:r>
            <w:r w:rsidR="00CE2006">
              <w:t xml:space="preserve"> entidades fueron:</w:t>
            </w:r>
            <w:r w:rsidR="00342845">
              <w:t xml:space="preserve"> </w:t>
            </w:r>
            <w:r w:rsidR="003C57F7">
              <w:t>el Instituto</w:t>
            </w:r>
            <w:r w:rsidR="00342845" w:rsidRPr="00342845">
              <w:t xml:space="preserve"> Geográfico Agustín Codazzi </w:t>
            </w:r>
            <w:r w:rsidR="00342845">
              <w:t>- I</w:t>
            </w:r>
            <w:r w:rsidRPr="00FB3FFA">
              <w:t xml:space="preserve">GAC, </w:t>
            </w:r>
            <w:r w:rsidR="00342845">
              <w:t>la</w:t>
            </w:r>
            <w:r w:rsidR="00342845" w:rsidRPr="00342845">
              <w:t xml:space="preserve"> Organización Internacional para las Migraciones </w:t>
            </w:r>
            <w:r w:rsidR="00342845">
              <w:t xml:space="preserve">entidades fueron </w:t>
            </w:r>
            <w:r w:rsidR="00CE2006">
              <w:t xml:space="preserve">– </w:t>
            </w:r>
            <w:r w:rsidR="003C57F7" w:rsidRPr="00FB3FFA">
              <w:t>OIM</w:t>
            </w:r>
            <w:r w:rsidR="003C57F7">
              <w:t xml:space="preserve">, </w:t>
            </w:r>
            <w:r w:rsidR="003C57F7" w:rsidRPr="00FB3FFA">
              <w:t>y</w:t>
            </w:r>
            <w:r w:rsidR="00342845">
              <w:t xml:space="preserve"> la </w:t>
            </w:r>
            <w:r w:rsidR="00342845" w:rsidRPr="00342845">
              <w:t>Red Nacional de Agencias de Desarrollo Local de Colombia</w:t>
            </w:r>
            <w:r w:rsidR="00342845">
              <w:t xml:space="preserve"> -</w:t>
            </w:r>
            <w:r w:rsidRPr="00FB3FFA">
              <w:t xml:space="preserve"> RED ADELCO.</w:t>
            </w:r>
            <w:r w:rsidR="00853E00">
              <w:t xml:space="preserve"> </w:t>
            </w:r>
          </w:p>
          <w:p w14:paraId="4211B1CA" w14:textId="6A1CDABD" w:rsidR="000735D2" w:rsidRDefault="00853E00" w:rsidP="00A049A1">
            <w:pPr>
              <w:spacing w:line="240" w:lineRule="auto"/>
              <w:jc w:val="both"/>
            </w:pPr>
            <w:r>
              <w:t>E</w:t>
            </w:r>
            <w:r w:rsidR="00342845">
              <w:t xml:space="preserve">s importante tener en cuenta que el programa </w:t>
            </w:r>
            <w:r w:rsidR="00342845">
              <w:rPr>
                <w:rFonts w:cs="Arial"/>
                <w:color w:val="000000"/>
                <w:sz w:val="24"/>
                <w:szCs w:val="24"/>
                <w:lang w:val="es-ES_tradnl"/>
              </w:rPr>
              <w:t>Nuevos Territorios de Paz</w:t>
            </w:r>
            <w:r w:rsidR="00342845">
              <w:t xml:space="preserve">   hizo las acciones antes señaladas teniendo en cuenta las miradas o </w:t>
            </w:r>
            <w:r w:rsidR="003C57F7">
              <w:t>enfoque transversales</w:t>
            </w:r>
            <w:r w:rsidR="00342845">
              <w:t xml:space="preserve"> </w:t>
            </w:r>
            <w:r w:rsidR="00324038">
              <w:t xml:space="preserve">de </w:t>
            </w:r>
            <w:r w:rsidR="00324038" w:rsidRPr="00FB3FFA">
              <w:t>(</w:t>
            </w:r>
            <w:r w:rsidR="00FB3FFA" w:rsidRPr="00FB3FFA">
              <w:t xml:space="preserve">i) Derecho, (ii) Género, (iii) Étnico, (iv) Desarrollo Territorial, (v) Desarrollo Sostenible, (vi) Sensibilidad al conflicto, (vii) Participación, y (viii) Gestión Comunitaria del riesgo. </w:t>
            </w:r>
          </w:p>
          <w:p w14:paraId="0CDF7AB9" w14:textId="51FF43B1" w:rsidR="00FB3FFA" w:rsidRPr="00FB3FFA" w:rsidRDefault="00853E00" w:rsidP="00A049A1">
            <w:pPr>
              <w:spacing w:line="240" w:lineRule="auto"/>
              <w:jc w:val="both"/>
            </w:pPr>
            <w:r>
              <w:t xml:space="preserve">Por último, </w:t>
            </w:r>
            <w:r w:rsidR="00CE2006">
              <w:t xml:space="preserve">se aclara que </w:t>
            </w:r>
            <w:r>
              <w:t xml:space="preserve">Prosperidad social </w:t>
            </w:r>
            <w:r w:rsidR="00FB3FFA" w:rsidRPr="00FB3FFA">
              <w:t xml:space="preserve">promueve la gestión del conocimiento como una línea estratégica del </w:t>
            </w:r>
            <w:r>
              <w:t xml:space="preserve">programa </w:t>
            </w:r>
            <w:r>
              <w:rPr>
                <w:rFonts w:cs="Arial"/>
                <w:color w:val="000000"/>
                <w:sz w:val="24"/>
                <w:szCs w:val="24"/>
                <w:lang w:val="es-ES_tradnl"/>
              </w:rPr>
              <w:t>Nuevos Territorios de Paz</w:t>
            </w:r>
            <w:r w:rsidR="00FB3FFA" w:rsidRPr="00FB3FFA">
              <w:t>, para la sistematización y consolidación de las experiencias, modelos y procesos, así como los aprendizajes y lecciones aprendidas para ponerlas a disposición de todos</w:t>
            </w:r>
            <w:r w:rsidR="00E447D1">
              <w:t xml:space="preserve"> los </w:t>
            </w:r>
            <w:r w:rsidR="00FB3FFA" w:rsidRPr="00FB3FFA">
              <w:t>interesados.</w:t>
            </w:r>
          </w:p>
          <w:p w14:paraId="7473BD68" w14:textId="77777777" w:rsidR="00FB3FFA" w:rsidRPr="00FB3FFA" w:rsidRDefault="00FB3FFA" w:rsidP="00FB3FFA">
            <w:pPr>
              <w:spacing w:line="240" w:lineRule="auto"/>
              <w:jc w:val="both"/>
              <w:rPr>
                <w:rFonts w:cs="Arial"/>
                <w:i/>
                <w:color w:val="009EAD"/>
                <w:sz w:val="32"/>
                <w:szCs w:val="32"/>
                <w:u w:val="thick"/>
              </w:rPr>
            </w:pPr>
          </w:p>
        </w:tc>
      </w:tr>
      <w:tr w:rsidR="00FB3FFA" w:rsidRPr="00FB3FFA" w14:paraId="4A229A0D" w14:textId="77777777" w:rsidTr="00FB3FFA">
        <w:tc>
          <w:tcPr>
            <w:tcW w:w="9781" w:type="dxa"/>
            <w:shd w:val="clear" w:color="auto" w:fill="F2F2F2"/>
          </w:tcPr>
          <w:p w14:paraId="15606F36" w14:textId="1395C338" w:rsidR="00FB3FFA" w:rsidRPr="00FB3FFA" w:rsidRDefault="00FB3FFA" w:rsidP="00FB3FFA">
            <w:pPr>
              <w:spacing w:line="240" w:lineRule="auto"/>
              <w:jc w:val="both"/>
              <w:rPr>
                <w:rFonts w:cs="Arial"/>
                <w:color w:val="009EAD"/>
                <w:sz w:val="32"/>
                <w:szCs w:val="32"/>
                <w:u w:val="thick"/>
              </w:rPr>
            </w:pPr>
            <w:r w:rsidRPr="00FB3FFA">
              <w:rPr>
                <w:rFonts w:cs="Arial"/>
                <w:color w:val="009EAD"/>
                <w:sz w:val="32"/>
                <w:szCs w:val="32"/>
                <w:u w:val="thick"/>
              </w:rPr>
              <w:lastRenderedPageBreak/>
              <w:t>¿Quiénes se han beneficiado?</w:t>
            </w:r>
            <w:r w:rsidRPr="00FB3FFA">
              <w:rPr>
                <w:rFonts w:cs="Arial"/>
                <w:noProof/>
                <w:color w:val="009EAD"/>
                <w:sz w:val="32"/>
                <w:szCs w:val="32"/>
                <w:u w:val="thick"/>
                <w:lang w:eastAsia="es-CO"/>
              </w:rPr>
              <w:drawing>
                <wp:anchor distT="0" distB="0" distL="114300" distR="114300" simplePos="0" relativeHeight="251684864" behindDoc="0" locked="0" layoutInCell="1" allowOverlap="1" wp14:anchorId="4CBD149C" wp14:editId="5A1E633B">
                  <wp:simplePos x="0" y="0"/>
                  <wp:positionH relativeFrom="column">
                    <wp:posOffset>7620</wp:posOffset>
                  </wp:positionH>
                  <wp:positionV relativeFrom="paragraph">
                    <wp:posOffset>56515</wp:posOffset>
                  </wp:positionV>
                  <wp:extent cx="925830" cy="800100"/>
                  <wp:effectExtent l="0" t="0" r="0" b="0"/>
                  <wp:wrapSquare wrapText="bothSides"/>
                  <wp:docPr id="29"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FFA">
              <w:rPr>
                <w:rFonts w:cs="Arial"/>
                <w:color w:val="009EAD"/>
                <w:sz w:val="32"/>
                <w:szCs w:val="32"/>
                <w:u w:val="thick"/>
              </w:rPr>
              <w:t xml:space="preserve"> </w:t>
            </w:r>
            <w:r w:rsidR="00CE2953">
              <w:rPr>
                <w:rFonts w:cs="Arial"/>
                <w:color w:val="009EAD"/>
                <w:sz w:val="32"/>
                <w:szCs w:val="32"/>
                <w:u w:val="thick"/>
              </w:rPr>
              <w:t xml:space="preserve"> </w:t>
            </w:r>
          </w:p>
          <w:p w14:paraId="7C2383AC" w14:textId="5DA59316" w:rsidR="00EE3C6F" w:rsidRDefault="004F68DF" w:rsidP="00FB3FFA">
            <w:pPr>
              <w:spacing w:line="240" w:lineRule="auto"/>
              <w:jc w:val="both"/>
            </w:pPr>
            <w:r>
              <w:t xml:space="preserve">El programa </w:t>
            </w:r>
            <w:r>
              <w:rPr>
                <w:rFonts w:cs="Arial"/>
                <w:color w:val="000000"/>
                <w:sz w:val="24"/>
                <w:szCs w:val="24"/>
                <w:lang w:val="es-ES_tradnl"/>
              </w:rPr>
              <w:t>Nuevos Territorios de Paz</w:t>
            </w:r>
            <w:r w:rsidRPr="005A2CAD">
              <w:t xml:space="preserve"> </w:t>
            </w:r>
            <w:r>
              <w:t xml:space="preserve">benefició </w:t>
            </w:r>
            <w:r w:rsidR="00B67D45">
              <w:t xml:space="preserve">hasta </w:t>
            </w:r>
            <w:r>
              <w:t xml:space="preserve">la </w:t>
            </w:r>
            <w:r w:rsidR="003C57F7">
              <w:t>fecha de</w:t>
            </w:r>
            <w:r w:rsidR="006B35B8">
              <w:t xml:space="preserve"> 31 de </w:t>
            </w:r>
            <w:r w:rsidR="00324038">
              <w:t>mayo</w:t>
            </w:r>
            <w:r w:rsidR="006B35B8">
              <w:t xml:space="preserve"> de 2018 </w:t>
            </w:r>
            <w:r>
              <w:t>a 25.203 personas</w:t>
            </w:r>
            <w:r w:rsidR="00FB3FFA" w:rsidRPr="005A2CAD">
              <w:t>.  Los</w:t>
            </w:r>
            <w:r w:rsidR="00055249">
              <w:t xml:space="preserve"> participantes en los procesos </w:t>
            </w:r>
            <w:r w:rsidR="00FB3FFA" w:rsidRPr="005A2CAD">
              <w:t xml:space="preserve">son en su mayoría campesinos habitantes de las zonas rurales de los municipios focalizados.  </w:t>
            </w:r>
          </w:p>
          <w:p w14:paraId="278A4B7B" w14:textId="5BA40398" w:rsidR="00EE3C6F" w:rsidRDefault="00FB3FFA" w:rsidP="00FB3FFA">
            <w:pPr>
              <w:spacing w:line="240" w:lineRule="auto"/>
              <w:jc w:val="both"/>
            </w:pPr>
            <w:r w:rsidRPr="005A2CAD">
              <w:t>De estos el 53% son hombre</w:t>
            </w:r>
            <w:r w:rsidR="00C74C63">
              <w:t>s y el 4</w:t>
            </w:r>
            <w:r w:rsidR="004C6DA6">
              <w:t>7%</w:t>
            </w:r>
            <w:r w:rsidR="00C74C63">
              <w:t xml:space="preserve"> m</w:t>
            </w:r>
            <w:r w:rsidR="004C4250">
              <w:t>ujeres. D</w:t>
            </w:r>
            <w:r w:rsidR="004C4250" w:rsidRPr="005A2CAD">
              <w:t>e acuerdo con la información reportada</w:t>
            </w:r>
            <w:r w:rsidR="004C4250">
              <w:t>, e</w:t>
            </w:r>
            <w:r w:rsidRPr="005A2CAD">
              <w:t xml:space="preserve">l 63% </w:t>
            </w:r>
            <w:r w:rsidR="00836B11">
              <w:t>de cada núcleo familiar ha</w:t>
            </w:r>
            <w:r w:rsidRPr="005A2CAD">
              <w:t xml:space="preserve"> cursado máximo la primaria, 29% secundaria y un 3% alguna carrera técnica lo que arroja un 95%.  El restante 5% corresponde a profesionales de la institucionalidad local y regional, docentes y directivos docentes que participaron en procesos de formación.  </w:t>
            </w:r>
          </w:p>
          <w:p w14:paraId="2F973971" w14:textId="573C6061" w:rsidR="00FB3FFA" w:rsidRPr="005A2CAD" w:rsidRDefault="00FB3FFA" w:rsidP="00FB3FFA">
            <w:pPr>
              <w:spacing w:line="240" w:lineRule="auto"/>
              <w:jc w:val="both"/>
            </w:pPr>
            <w:r w:rsidRPr="005A2CAD">
              <w:t xml:space="preserve">Entre las poblaciones atendidas se destacan 2.755 personas que se reconocen como </w:t>
            </w:r>
            <w:r w:rsidR="003C57F7" w:rsidRPr="005A2CAD">
              <w:t>integrantes de</w:t>
            </w:r>
            <w:r w:rsidRPr="005A2CAD">
              <w:t xml:space="preserve"> comunidades afro y 814 indígenas concentrados especialmente en Caquetá, Guaviare y Canal del Dique y Zona Costera; estos dos grupos poblacionales representan el 22% de los atendidos. </w:t>
            </w:r>
          </w:p>
          <w:p w14:paraId="6AFFDFCF" w14:textId="1CDB79F1" w:rsidR="00FB3FFA" w:rsidRPr="005A2CAD" w:rsidRDefault="00055249" w:rsidP="00FB3FFA">
            <w:pPr>
              <w:spacing w:line="240" w:lineRule="auto"/>
              <w:jc w:val="both"/>
            </w:pPr>
            <w:r>
              <w:t>Del mismo modo, e</w:t>
            </w:r>
            <w:r w:rsidR="006B35B8">
              <w:t xml:space="preserve">l programa </w:t>
            </w:r>
            <w:r w:rsidR="006B35B8">
              <w:rPr>
                <w:rFonts w:cs="Arial"/>
                <w:color w:val="000000"/>
                <w:sz w:val="24"/>
                <w:szCs w:val="24"/>
                <w:lang w:val="es-ES_tradnl"/>
              </w:rPr>
              <w:t>Nuevos Territorios de Paz</w:t>
            </w:r>
            <w:r w:rsidR="006B35B8" w:rsidRPr="005A2CAD">
              <w:t xml:space="preserve"> </w:t>
            </w:r>
            <w:r w:rsidR="006B35B8">
              <w:t xml:space="preserve">benefició </w:t>
            </w:r>
            <w:r>
              <w:t xml:space="preserve">a 666 organizaciones de base, </w:t>
            </w:r>
            <w:r w:rsidR="00FB3FFA" w:rsidRPr="005A2CAD">
              <w:t>entre las cuales el 55% corresponde a organizaciones de productores organizados a través de asociaciones, cooperativas, microempresas y redes de productores, el 31% corresponde a Juntas de Acción comunal JAC y asociaciones de JAC, el restante 14% pertenecen en su orden a organizaciones de mujeres, culturales y de jóvenes, este porcentaje también incluye l</w:t>
            </w:r>
            <w:r w:rsidR="00E15CF8">
              <w:t>a atención de consejos co</w:t>
            </w:r>
            <w:r w:rsidR="00FB3FFA" w:rsidRPr="005A2CAD">
              <w:t>munitarios de comunidades afro y comunidades indígenas.</w:t>
            </w:r>
          </w:p>
          <w:p w14:paraId="7539EC13" w14:textId="77777777" w:rsidR="00FB3FFA" w:rsidRPr="00FB3FFA" w:rsidRDefault="00FB3FFA" w:rsidP="00FB3FFA">
            <w:pPr>
              <w:spacing w:line="240" w:lineRule="auto"/>
              <w:jc w:val="both"/>
              <w:rPr>
                <w:rFonts w:cs="Arial"/>
                <w:i/>
                <w:color w:val="009EAD"/>
                <w:sz w:val="32"/>
                <w:szCs w:val="32"/>
                <w:u w:val="thick"/>
              </w:rPr>
            </w:pPr>
          </w:p>
        </w:tc>
      </w:tr>
      <w:tr w:rsidR="00FB3FFA" w:rsidRPr="008D3B23" w14:paraId="36FBF0F4" w14:textId="77777777" w:rsidTr="00FB3FFA">
        <w:tc>
          <w:tcPr>
            <w:tcW w:w="9781" w:type="dxa"/>
            <w:shd w:val="clear" w:color="auto" w:fill="F2F2F2"/>
          </w:tcPr>
          <w:p w14:paraId="2C7CB605" w14:textId="77777777" w:rsidR="00FB3FFA" w:rsidRPr="005A2CAD" w:rsidRDefault="00FB3FFA" w:rsidP="00FB3FFA">
            <w:pPr>
              <w:spacing w:line="240" w:lineRule="auto"/>
              <w:jc w:val="both"/>
            </w:pPr>
            <w:r w:rsidRPr="005A2CAD">
              <w:rPr>
                <w:rFonts w:cs="Arial"/>
                <w:noProof/>
                <w:color w:val="009EAD"/>
                <w:sz w:val="32"/>
                <w:szCs w:val="32"/>
                <w:u w:val="thick"/>
                <w:lang w:eastAsia="es-CO"/>
              </w:rPr>
              <w:drawing>
                <wp:anchor distT="0" distB="0" distL="114300" distR="114300" simplePos="0" relativeHeight="251685888" behindDoc="0" locked="0" layoutInCell="1" allowOverlap="1" wp14:anchorId="1A3B4EFE" wp14:editId="70521B18">
                  <wp:simplePos x="0" y="0"/>
                  <wp:positionH relativeFrom="column">
                    <wp:posOffset>-85725</wp:posOffset>
                  </wp:positionH>
                  <wp:positionV relativeFrom="paragraph">
                    <wp:posOffset>0</wp:posOffset>
                  </wp:positionV>
                  <wp:extent cx="958850" cy="861695"/>
                  <wp:effectExtent l="0" t="0" r="0" b="0"/>
                  <wp:wrapSquare wrapText="bothSides"/>
                  <wp:docPr id="30"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CAD">
              <w:rPr>
                <w:rFonts w:cs="Arial"/>
                <w:color w:val="009EAD"/>
                <w:sz w:val="32"/>
                <w:szCs w:val="32"/>
                <w:u w:val="thick"/>
              </w:rPr>
              <w:t xml:space="preserve">¿Quiénes han </w:t>
            </w:r>
            <w:proofErr w:type="gramStart"/>
            <w:r w:rsidRPr="005A2CAD">
              <w:rPr>
                <w:rFonts w:cs="Arial"/>
                <w:color w:val="009EAD"/>
                <w:sz w:val="32"/>
                <w:szCs w:val="32"/>
                <w:u w:val="thick"/>
              </w:rPr>
              <w:t>participado  en</w:t>
            </w:r>
            <w:proofErr w:type="gramEnd"/>
            <w:r w:rsidRPr="005A2CAD">
              <w:rPr>
                <w:rFonts w:cs="Arial"/>
                <w:color w:val="009EAD"/>
                <w:sz w:val="32"/>
                <w:szCs w:val="32"/>
                <w:u w:val="thick"/>
              </w:rPr>
              <w:t xml:space="preserve"> esta acción y cómo hemos promovimos el control social?</w:t>
            </w:r>
          </w:p>
          <w:p w14:paraId="74D2DA33" w14:textId="6F19ADD7" w:rsidR="00A04EBD" w:rsidRDefault="00FB3FFA" w:rsidP="00FB3FFA">
            <w:pPr>
              <w:numPr>
                <w:ilvl w:val="0"/>
                <w:numId w:val="27"/>
              </w:numPr>
              <w:spacing w:line="240" w:lineRule="auto"/>
              <w:jc w:val="both"/>
            </w:pPr>
            <w:r w:rsidRPr="005A2CAD">
              <w:t xml:space="preserve">Los Socios que implementaron prácticas </w:t>
            </w:r>
            <w:r w:rsidR="003C57F7" w:rsidRPr="005A2CAD">
              <w:t xml:space="preserve">agroecológicas </w:t>
            </w:r>
            <w:r w:rsidR="003C57F7">
              <w:t>y</w:t>
            </w:r>
            <w:r w:rsidR="00043FC6">
              <w:t xml:space="preserve"> han hecho</w:t>
            </w:r>
            <w:r w:rsidR="00A42F4C">
              <w:t xml:space="preserve"> ejercicio</w:t>
            </w:r>
            <w:r w:rsidR="00043FC6">
              <w:t>s</w:t>
            </w:r>
            <w:r w:rsidR="00A42F4C">
              <w:t xml:space="preserve"> de control social según la dinámica planteada en los anteriores apartes, todo </w:t>
            </w:r>
            <w:r w:rsidR="00324038">
              <w:t xml:space="preserve">esto </w:t>
            </w:r>
            <w:proofErr w:type="gramStart"/>
            <w:r w:rsidR="00324038">
              <w:t>según</w:t>
            </w:r>
            <w:r w:rsidR="00287E3E">
              <w:t xml:space="preserve">  el</w:t>
            </w:r>
            <w:proofErr w:type="gramEnd"/>
            <w:r w:rsidR="00287E3E">
              <w:t xml:space="preserve"> </w:t>
            </w:r>
            <w:r w:rsidRPr="005A2CAD">
              <w:t xml:space="preserve"> Programa Nuevos Territorios de Paz son:</w:t>
            </w:r>
            <w:r w:rsidR="00A42F4C">
              <w:t xml:space="preserve">  </w:t>
            </w:r>
          </w:p>
          <w:p w14:paraId="0231BD4D" w14:textId="60C256CF" w:rsidR="00FB3FFA" w:rsidRPr="005A2CAD" w:rsidRDefault="00FB3FFA" w:rsidP="00FB3FFA">
            <w:pPr>
              <w:numPr>
                <w:ilvl w:val="0"/>
                <w:numId w:val="27"/>
              </w:numPr>
              <w:spacing w:line="240" w:lineRule="auto"/>
              <w:jc w:val="both"/>
            </w:pPr>
            <w:r w:rsidRPr="005A2CAD">
              <w:t>Organización internacional para las Migraciones OIM</w:t>
            </w:r>
            <w:r w:rsidR="00357133">
              <w:t>. Este control se desarrolla mediante</w:t>
            </w:r>
            <w:r w:rsidR="00A04EBD">
              <w:t xml:space="preserve"> la realización de los comités r</w:t>
            </w:r>
            <w:r w:rsidR="00357133">
              <w:t>egionales, las reuniones de entrega de resultados, las socializaciones de los informes de resultado de cada una de las intervenciones realizadas, por los socios en el terreno</w:t>
            </w:r>
            <w:r w:rsidR="00A04EBD">
              <w:t xml:space="preserve"> a listar</w:t>
            </w:r>
            <w:r w:rsidR="00357133">
              <w:t>:</w:t>
            </w:r>
          </w:p>
          <w:p w14:paraId="4937EA32" w14:textId="77777777" w:rsidR="00FB3FFA" w:rsidRPr="005A2CAD" w:rsidRDefault="00FB3FFA" w:rsidP="00FB3FFA">
            <w:pPr>
              <w:numPr>
                <w:ilvl w:val="0"/>
                <w:numId w:val="27"/>
              </w:numPr>
              <w:spacing w:line="240" w:lineRule="auto"/>
              <w:jc w:val="both"/>
            </w:pPr>
            <w:r w:rsidRPr="005A2CAD">
              <w:t>Consorcio por el Desarrollo Integral Sostenible y la Paz del Guaviare – DEISPAZ</w:t>
            </w:r>
          </w:p>
          <w:p w14:paraId="012054FD" w14:textId="77777777" w:rsidR="00FB3FFA" w:rsidRPr="005A2CAD" w:rsidRDefault="00FB3FFA" w:rsidP="00FB3FFA">
            <w:pPr>
              <w:numPr>
                <w:ilvl w:val="0"/>
                <w:numId w:val="27"/>
              </w:numPr>
              <w:spacing w:line="240" w:lineRule="auto"/>
              <w:jc w:val="both"/>
            </w:pPr>
            <w:r w:rsidRPr="005A2CAD">
              <w:t>Organización de las Naciones Unidas para la Alimentación y la agricultura FAO</w:t>
            </w:r>
          </w:p>
          <w:p w14:paraId="506929B4" w14:textId="77777777" w:rsidR="00FB3FFA" w:rsidRPr="005A2CAD" w:rsidRDefault="00FB3FFA" w:rsidP="00FB3FFA">
            <w:pPr>
              <w:numPr>
                <w:ilvl w:val="0"/>
                <w:numId w:val="27"/>
              </w:numPr>
              <w:spacing w:line="240" w:lineRule="auto"/>
              <w:jc w:val="both"/>
            </w:pPr>
            <w:proofErr w:type="spellStart"/>
            <w:r w:rsidRPr="005A2CAD">
              <w:t>Hilsfwerk</w:t>
            </w:r>
            <w:proofErr w:type="spellEnd"/>
            <w:r w:rsidRPr="005A2CAD">
              <w:t xml:space="preserve"> Internacional</w:t>
            </w:r>
          </w:p>
          <w:p w14:paraId="6D71B648" w14:textId="77777777" w:rsidR="00FB3FFA" w:rsidRPr="005A2CAD" w:rsidRDefault="00FB3FFA" w:rsidP="00FB3FFA">
            <w:pPr>
              <w:numPr>
                <w:ilvl w:val="0"/>
                <w:numId w:val="27"/>
              </w:numPr>
              <w:spacing w:line="240" w:lineRule="auto"/>
              <w:jc w:val="both"/>
            </w:pPr>
            <w:proofErr w:type="spellStart"/>
            <w:r w:rsidRPr="005A2CAD">
              <w:t>Comitato</w:t>
            </w:r>
            <w:proofErr w:type="spellEnd"/>
            <w:r w:rsidRPr="005A2CAD">
              <w:t xml:space="preserve"> </w:t>
            </w:r>
            <w:proofErr w:type="spellStart"/>
            <w:r w:rsidRPr="005A2CAD">
              <w:t>Internazionale</w:t>
            </w:r>
            <w:proofErr w:type="spellEnd"/>
            <w:r w:rsidRPr="005A2CAD">
              <w:t xml:space="preserve"> per lo </w:t>
            </w:r>
            <w:proofErr w:type="spellStart"/>
            <w:r w:rsidRPr="005A2CAD">
              <w:t>Sviluppo</w:t>
            </w:r>
            <w:proofErr w:type="spellEnd"/>
            <w:r w:rsidRPr="005A2CAD">
              <w:t xml:space="preserve"> Dei </w:t>
            </w:r>
            <w:proofErr w:type="spellStart"/>
            <w:r w:rsidRPr="005A2CAD">
              <w:t>Popoli</w:t>
            </w:r>
            <w:proofErr w:type="spellEnd"/>
            <w:r w:rsidRPr="005A2CAD">
              <w:t xml:space="preserve"> - CISP</w:t>
            </w:r>
          </w:p>
          <w:p w14:paraId="3E6ACFEF" w14:textId="77777777" w:rsidR="00FB3FFA" w:rsidRPr="005A2CAD" w:rsidRDefault="00FB3FFA" w:rsidP="00FB3FFA">
            <w:pPr>
              <w:numPr>
                <w:ilvl w:val="0"/>
                <w:numId w:val="27"/>
              </w:numPr>
              <w:spacing w:line="240" w:lineRule="auto"/>
              <w:jc w:val="both"/>
            </w:pPr>
            <w:r w:rsidRPr="005A2CAD">
              <w:t xml:space="preserve">Corporación de Desarrollo y Paz del Bajo Magdalena, </w:t>
            </w:r>
          </w:p>
          <w:p w14:paraId="22B7CD55" w14:textId="77777777" w:rsidR="00FB3FFA" w:rsidRPr="005A2CAD" w:rsidRDefault="00FB3FFA" w:rsidP="00FB3FFA">
            <w:pPr>
              <w:numPr>
                <w:ilvl w:val="0"/>
                <w:numId w:val="27"/>
              </w:numPr>
              <w:spacing w:line="240" w:lineRule="auto"/>
              <w:jc w:val="both"/>
            </w:pPr>
            <w:r w:rsidRPr="005A2CAD">
              <w:t>Movimiento por la paz – MPDL</w:t>
            </w:r>
          </w:p>
          <w:p w14:paraId="43A6CF3D" w14:textId="77777777" w:rsidR="003B6FDA" w:rsidRDefault="00FB3FFA" w:rsidP="003B6FDA">
            <w:pPr>
              <w:numPr>
                <w:ilvl w:val="0"/>
                <w:numId w:val="27"/>
              </w:numPr>
              <w:spacing w:line="240" w:lineRule="auto"/>
              <w:jc w:val="both"/>
            </w:pPr>
            <w:r w:rsidRPr="005A2CAD">
              <w:lastRenderedPageBreak/>
              <w:t>Patrimonio Natural</w:t>
            </w:r>
          </w:p>
          <w:p w14:paraId="301E7838" w14:textId="69EA76D9" w:rsidR="003B6FDA" w:rsidRDefault="00FB3FFA" w:rsidP="00F62304">
            <w:pPr>
              <w:numPr>
                <w:ilvl w:val="0"/>
                <w:numId w:val="27"/>
              </w:numPr>
              <w:spacing w:line="240" w:lineRule="auto"/>
              <w:jc w:val="both"/>
            </w:pPr>
            <w:proofErr w:type="spellStart"/>
            <w:r w:rsidRPr="005A2CAD">
              <w:t>Forumsyd</w:t>
            </w:r>
            <w:proofErr w:type="spellEnd"/>
            <w:r w:rsidR="00F62304">
              <w:t xml:space="preserve"> (O</w:t>
            </w:r>
            <w:r w:rsidR="00F62304" w:rsidRPr="00F62304">
              <w:t xml:space="preserve">rganización basada en los miembros de la sociedad civil sueca </w:t>
            </w:r>
            <w:r w:rsidR="003C57F7" w:rsidRPr="00F62304">
              <w:t xml:space="preserve">que </w:t>
            </w:r>
            <w:r w:rsidR="003C57F7">
              <w:t>en</w:t>
            </w:r>
            <w:r w:rsidR="00F62304">
              <w:t xml:space="preserve"> áreas de democracia y derechos humanos)</w:t>
            </w:r>
          </w:p>
          <w:p w14:paraId="06035587" w14:textId="1BF6BAC3" w:rsidR="003B6FDA" w:rsidRDefault="00FB3FFA" w:rsidP="003B6FDA">
            <w:pPr>
              <w:numPr>
                <w:ilvl w:val="0"/>
                <w:numId w:val="27"/>
              </w:numPr>
              <w:spacing w:line="240" w:lineRule="auto"/>
              <w:jc w:val="both"/>
            </w:pPr>
            <w:r w:rsidRPr="005A2CAD">
              <w:t>Pastoral Social Caritas- Barranquilla</w:t>
            </w:r>
            <w:r w:rsidR="009412C7">
              <w:t xml:space="preserve"> </w:t>
            </w:r>
          </w:p>
          <w:p w14:paraId="7607EE0A" w14:textId="00BD412F" w:rsidR="00BD5D9F" w:rsidRDefault="00A04EBD" w:rsidP="003B6FDA">
            <w:pPr>
              <w:spacing w:after="0" w:line="240" w:lineRule="auto"/>
              <w:ind w:left="708"/>
              <w:jc w:val="both"/>
            </w:pPr>
            <w:r>
              <w:t xml:space="preserve">Además, Prosperidad </w:t>
            </w:r>
            <w:r w:rsidR="003C57F7">
              <w:t>Social hizo</w:t>
            </w:r>
            <w:r w:rsidR="003B6FDA">
              <w:t xml:space="preserve"> </w:t>
            </w:r>
            <w:r w:rsidR="00BD5D9F">
              <w:t xml:space="preserve">las </w:t>
            </w:r>
            <w:r w:rsidR="00324038">
              <w:t>siguientes acciones</w:t>
            </w:r>
            <w:r w:rsidR="00BD5D9F">
              <w:t xml:space="preserve"> </w:t>
            </w:r>
            <w:r w:rsidR="009C7F9E">
              <w:t xml:space="preserve">para </w:t>
            </w:r>
            <w:r w:rsidR="00BD5D9F">
              <w:t xml:space="preserve">promover </w:t>
            </w:r>
            <w:r w:rsidR="002C6E25">
              <w:t xml:space="preserve">el </w:t>
            </w:r>
            <w:r w:rsidR="00BD5D9F">
              <w:t xml:space="preserve">control </w:t>
            </w:r>
            <w:r w:rsidR="003C57F7">
              <w:t>social en</w:t>
            </w:r>
            <w:r w:rsidR="003B6FDA">
              <w:t xml:space="preserve"> el desarrollo de esta acción </w:t>
            </w:r>
            <w:r w:rsidR="001D556C">
              <w:t xml:space="preserve">según el programa </w:t>
            </w:r>
            <w:r w:rsidR="003B6FDA">
              <w:t>de Nuevo</w:t>
            </w:r>
            <w:r w:rsidR="00CF491C">
              <w:t>s</w:t>
            </w:r>
            <w:r w:rsidR="003B6FDA">
              <w:t xml:space="preserve"> Territorios de Paz:  </w:t>
            </w:r>
          </w:p>
          <w:p w14:paraId="2943EC2C" w14:textId="77777777" w:rsidR="00BD5D9F" w:rsidRDefault="00BD5D9F" w:rsidP="00BD5D9F">
            <w:pPr>
              <w:spacing w:after="0" w:line="240" w:lineRule="auto"/>
              <w:jc w:val="both"/>
            </w:pPr>
          </w:p>
          <w:p w14:paraId="6FE3F3BE" w14:textId="77777777" w:rsidR="00BD5D9F" w:rsidRDefault="00BD5D9F" w:rsidP="00BD5D9F">
            <w:pPr>
              <w:spacing w:after="0" w:line="240" w:lineRule="auto"/>
              <w:jc w:val="both"/>
              <w:rPr>
                <w:b/>
                <w:color w:val="000000" w:themeColor="text1"/>
              </w:rPr>
            </w:pPr>
          </w:p>
          <w:p w14:paraId="170AA268" w14:textId="5A550D18" w:rsidR="00BD5D9F" w:rsidRDefault="00BD5D9F" w:rsidP="00BD5D9F">
            <w:pPr>
              <w:spacing w:after="0" w:line="240" w:lineRule="auto"/>
              <w:jc w:val="both"/>
              <w:rPr>
                <w:color w:val="000000" w:themeColor="text1"/>
              </w:rPr>
            </w:pPr>
            <w:r w:rsidRPr="00FF0CB1">
              <w:rPr>
                <w:b/>
                <w:color w:val="000000" w:themeColor="text1"/>
              </w:rPr>
              <w:t>1.</w:t>
            </w:r>
            <w:r w:rsidRPr="00FF0CB1">
              <w:rPr>
                <w:b/>
                <w:color w:val="000000" w:themeColor="text1"/>
              </w:rPr>
              <w:tab/>
              <w:t>Comité Territoriales</w:t>
            </w:r>
            <w:r w:rsidRPr="00FF0CB1">
              <w:rPr>
                <w:color w:val="000000" w:themeColor="text1"/>
              </w:rPr>
              <w:t xml:space="preserve">: En cada territorio de intervención se conformó este espacio con la participación de pobladores y beneficiarios de la región, centros de investigación, sector privado </w:t>
            </w:r>
            <w:r w:rsidR="003C57F7" w:rsidRPr="00FF0CB1">
              <w:rPr>
                <w:color w:val="000000" w:themeColor="text1"/>
              </w:rPr>
              <w:t>y con</w:t>
            </w:r>
            <w:r w:rsidRPr="00FF0CB1">
              <w:rPr>
                <w:color w:val="000000" w:themeColor="text1"/>
              </w:rPr>
              <w:t xml:space="preserve"> la Secretaria Técnica de los Socios Estratégicos Territoriales.</w:t>
            </w:r>
          </w:p>
          <w:p w14:paraId="10E81E61" w14:textId="77777777" w:rsidR="001952ED" w:rsidRPr="00FF0CB1" w:rsidRDefault="001952ED" w:rsidP="00BD5D9F">
            <w:pPr>
              <w:spacing w:after="0" w:line="240" w:lineRule="auto"/>
              <w:jc w:val="both"/>
              <w:rPr>
                <w:color w:val="000000" w:themeColor="text1"/>
              </w:rPr>
            </w:pPr>
          </w:p>
          <w:p w14:paraId="0E05364B" w14:textId="2BBB0609" w:rsidR="00BD5D9F" w:rsidRDefault="00BD5D9F" w:rsidP="00BD5D9F">
            <w:pPr>
              <w:spacing w:after="0" w:line="240" w:lineRule="auto"/>
              <w:jc w:val="both"/>
              <w:rPr>
                <w:color w:val="000000" w:themeColor="text1"/>
              </w:rPr>
            </w:pPr>
            <w:r w:rsidRPr="001952ED">
              <w:rPr>
                <w:b/>
                <w:color w:val="000000" w:themeColor="text1"/>
              </w:rPr>
              <w:t>2.</w:t>
            </w:r>
            <w:r w:rsidRPr="00FF0CB1">
              <w:rPr>
                <w:color w:val="000000" w:themeColor="text1"/>
              </w:rPr>
              <w:tab/>
            </w:r>
            <w:r w:rsidRPr="00FF0CB1">
              <w:rPr>
                <w:b/>
                <w:color w:val="000000" w:themeColor="text1"/>
              </w:rPr>
              <w:t>Comité Consultivo Interinstituciona</w:t>
            </w:r>
            <w:r w:rsidRPr="00FF0CB1">
              <w:rPr>
                <w:color w:val="000000" w:themeColor="text1"/>
              </w:rPr>
              <w:t>l – conformado por entidades del nivel nacional, gobernadores de Departamentos de focalizados, el D</w:t>
            </w:r>
            <w:r w:rsidR="001952ED">
              <w:rPr>
                <w:color w:val="000000" w:themeColor="text1"/>
              </w:rPr>
              <w:t xml:space="preserve">epartamento </w:t>
            </w:r>
            <w:r w:rsidRPr="00FF0CB1">
              <w:rPr>
                <w:color w:val="000000" w:themeColor="text1"/>
              </w:rPr>
              <w:t>N</w:t>
            </w:r>
            <w:r w:rsidR="001952ED">
              <w:rPr>
                <w:color w:val="000000" w:themeColor="text1"/>
              </w:rPr>
              <w:t xml:space="preserve">acional de </w:t>
            </w:r>
            <w:r w:rsidR="001952ED" w:rsidRPr="00FF0CB1">
              <w:rPr>
                <w:color w:val="000000" w:themeColor="text1"/>
              </w:rPr>
              <w:t>P</w:t>
            </w:r>
            <w:r w:rsidR="001952ED">
              <w:rPr>
                <w:color w:val="000000" w:themeColor="text1"/>
              </w:rPr>
              <w:t>laneación, l</w:t>
            </w:r>
            <w:r w:rsidRPr="00FF0CB1">
              <w:rPr>
                <w:color w:val="000000" w:themeColor="text1"/>
              </w:rPr>
              <w:t>a Unión</w:t>
            </w:r>
            <w:r w:rsidR="001952ED">
              <w:rPr>
                <w:color w:val="000000" w:themeColor="text1"/>
              </w:rPr>
              <w:t xml:space="preserve"> Europea, representantes de </w:t>
            </w:r>
            <w:r w:rsidR="00324038">
              <w:rPr>
                <w:color w:val="000000" w:themeColor="text1"/>
              </w:rPr>
              <w:t>las organizaciones</w:t>
            </w:r>
            <w:r w:rsidR="001952ED">
              <w:rPr>
                <w:color w:val="000000" w:themeColor="text1"/>
              </w:rPr>
              <w:t xml:space="preserve"> en de departamentos y </w:t>
            </w:r>
            <w:r w:rsidR="003C57F7">
              <w:rPr>
                <w:color w:val="000000" w:themeColor="text1"/>
              </w:rPr>
              <w:t xml:space="preserve">municipios </w:t>
            </w:r>
            <w:r w:rsidR="003C57F7" w:rsidRPr="00FF0CB1">
              <w:rPr>
                <w:color w:val="000000" w:themeColor="text1"/>
              </w:rPr>
              <w:t>y</w:t>
            </w:r>
            <w:r w:rsidRPr="00FF0CB1">
              <w:rPr>
                <w:color w:val="000000" w:themeColor="text1"/>
              </w:rPr>
              <w:t xml:space="preserve"> Prosperidad Social.</w:t>
            </w:r>
          </w:p>
          <w:p w14:paraId="5B2D7A8F" w14:textId="77777777" w:rsidR="00DB36D9" w:rsidRPr="00FF0CB1" w:rsidRDefault="00DB36D9" w:rsidP="00BD5D9F">
            <w:pPr>
              <w:spacing w:after="0" w:line="240" w:lineRule="auto"/>
              <w:jc w:val="both"/>
              <w:rPr>
                <w:color w:val="000000" w:themeColor="text1"/>
              </w:rPr>
            </w:pPr>
          </w:p>
          <w:p w14:paraId="79008BCC" w14:textId="77777777" w:rsidR="00BD5D9F" w:rsidRDefault="00BD5D9F" w:rsidP="00BD5D9F">
            <w:pPr>
              <w:spacing w:after="0" w:line="240" w:lineRule="auto"/>
              <w:jc w:val="both"/>
              <w:rPr>
                <w:color w:val="000000" w:themeColor="text1"/>
              </w:rPr>
            </w:pPr>
            <w:r w:rsidRPr="00DB36D9">
              <w:rPr>
                <w:b/>
                <w:color w:val="000000" w:themeColor="text1"/>
              </w:rPr>
              <w:t>3.</w:t>
            </w:r>
            <w:r w:rsidRPr="00FF0CB1">
              <w:rPr>
                <w:color w:val="000000" w:themeColor="text1"/>
              </w:rPr>
              <w:tab/>
            </w:r>
            <w:r w:rsidRPr="00FF0CB1">
              <w:rPr>
                <w:b/>
                <w:color w:val="000000" w:themeColor="text1"/>
              </w:rPr>
              <w:t>Auditorías externas contratadas por la Delegación de la Unión Europea</w:t>
            </w:r>
            <w:r w:rsidRPr="00FF0CB1">
              <w:rPr>
                <w:color w:val="000000" w:themeColor="text1"/>
              </w:rPr>
              <w:t xml:space="preserve"> al finalizar cada Presupuesto Programa (herramienta de planeación técnica y financiera)</w:t>
            </w:r>
          </w:p>
          <w:p w14:paraId="7AC3AC38" w14:textId="77777777" w:rsidR="00DB36D9" w:rsidRPr="00FF0CB1" w:rsidRDefault="00DB36D9" w:rsidP="00BD5D9F">
            <w:pPr>
              <w:spacing w:after="0" w:line="240" w:lineRule="auto"/>
              <w:jc w:val="both"/>
              <w:rPr>
                <w:color w:val="000000" w:themeColor="text1"/>
              </w:rPr>
            </w:pPr>
          </w:p>
          <w:p w14:paraId="250005ED" w14:textId="77777777" w:rsidR="00BD5D9F" w:rsidRDefault="00BD5D9F" w:rsidP="00BD5D9F">
            <w:pPr>
              <w:spacing w:after="0" w:line="240" w:lineRule="auto"/>
              <w:jc w:val="both"/>
              <w:rPr>
                <w:color w:val="000000" w:themeColor="text1"/>
              </w:rPr>
            </w:pPr>
            <w:r w:rsidRPr="00DB36D9">
              <w:rPr>
                <w:b/>
                <w:color w:val="000000" w:themeColor="text1"/>
              </w:rPr>
              <w:t>4.</w:t>
            </w:r>
            <w:r w:rsidRPr="00FF0CB1">
              <w:rPr>
                <w:color w:val="000000" w:themeColor="text1"/>
              </w:rPr>
              <w:tab/>
            </w:r>
            <w:proofErr w:type="spellStart"/>
            <w:r w:rsidRPr="00FF0CB1">
              <w:rPr>
                <w:b/>
                <w:color w:val="000000" w:themeColor="text1"/>
              </w:rPr>
              <w:t>Audiplanes</w:t>
            </w:r>
            <w:proofErr w:type="spellEnd"/>
            <w:r w:rsidRPr="00FF0CB1">
              <w:rPr>
                <w:b/>
                <w:color w:val="000000" w:themeColor="text1"/>
              </w:rPr>
              <w:t>: Auditorias contratadas por la Unión Europea</w:t>
            </w:r>
            <w:r w:rsidRPr="00FF0CB1">
              <w:rPr>
                <w:color w:val="000000" w:themeColor="text1"/>
              </w:rPr>
              <w:t xml:space="preserve"> para constatar el desembolso final de cada contratación.</w:t>
            </w:r>
          </w:p>
          <w:p w14:paraId="3FB2CC3E" w14:textId="77777777" w:rsidR="00DB36D9" w:rsidRPr="00FF0CB1" w:rsidRDefault="00DB36D9" w:rsidP="00BD5D9F">
            <w:pPr>
              <w:spacing w:after="0" w:line="240" w:lineRule="auto"/>
              <w:jc w:val="both"/>
              <w:rPr>
                <w:color w:val="000000" w:themeColor="text1"/>
              </w:rPr>
            </w:pPr>
          </w:p>
          <w:p w14:paraId="0CF00F78" w14:textId="77777777" w:rsidR="00BD5D9F" w:rsidRDefault="00BD5D9F" w:rsidP="00BD5D9F">
            <w:pPr>
              <w:spacing w:after="0" w:line="240" w:lineRule="auto"/>
              <w:jc w:val="both"/>
              <w:rPr>
                <w:color w:val="000000" w:themeColor="text1"/>
              </w:rPr>
            </w:pPr>
            <w:r w:rsidRPr="00DB36D9">
              <w:rPr>
                <w:b/>
                <w:color w:val="000000" w:themeColor="text1"/>
              </w:rPr>
              <w:t>5.</w:t>
            </w:r>
            <w:r w:rsidRPr="00FF0CB1">
              <w:rPr>
                <w:color w:val="000000" w:themeColor="text1"/>
              </w:rPr>
              <w:tab/>
            </w:r>
            <w:r w:rsidRPr="00FF0CB1">
              <w:rPr>
                <w:b/>
                <w:color w:val="000000" w:themeColor="text1"/>
              </w:rPr>
              <w:t>Misiones de Monitoreo y Evaluación Contratadas por la Unión Europea</w:t>
            </w:r>
            <w:r w:rsidRPr="00FF0CB1">
              <w:rPr>
                <w:color w:val="000000" w:themeColor="text1"/>
              </w:rPr>
              <w:t xml:space="preserve"> para hacer seguimiento a la ejecución del convenio. (Se evalúa pertinencia, eficiencia, eficacia, impacto)</w:t>
            </w:r>
          </w:p>
          <w:p w14:paraId="69B06B7A" w14:textId="77777777" w:rsidR="00357133" w:rsidRDefault="00357133" w:rsidP="00BD5D9F">
            <w:pPr>
              <w:spacing w:after="0" w:line="240" w:lineRule="auto"/>
              <w:jc w:val="both"/>
              <w:rPr>
                <w:color w:val="000000" w:themeColor="text1"/>
              </w:rPr>
            </w:pPr>
          </w:p>
          <w:p w14:paraId="45177251" w14:textId="230A41CC" w:rsidR="00357133" w:rsidRDefault="00DB36D9" w:rsidP="00357133">
            <w:pPr>
              <w:jc w:val="both"/>
              <w:rPr>
                <w:rFonts w:cs="Arial"/>
                <w:color w:val="000000"/>
                <w:sz w:val="24"/>
                <w:szCs w:val="24"/>
              </w:rPr>
            </w:pPr>
            <w:r>
              <w:rPr>
                <w:rFonts w:cs="Arial"/>
                <w:color w:val="000000"/>
                <w:sz w:val="24"/>
                <w:szCs w:val="24"/>
              </w:rPr>
              <w:t>Adicionalmente l</w:t>
            </w:r>
            <w:r w:rsidR="00357133" w:rsidRPr="00AC4C1E">
              <w:rPr>
                <w:rFonts w:cs="Arial"/>
                <w:color w:val="000000"/>
                <w:sz w:val="24"/>
                <w:szCs w:val="24"/>
              </w:rPr>
              <w:t xml:space="preserve">o invitamos </w:t>
            </w:r>
            <w:r w:rsidR="00357133">
              <w:rPr>
                <w:rFonts w:cs="Arial"/>
                <w:color w:val="000000"/>
                <w:sz w:val="24"/>
                <w:szCs w:val="24"/>
              </w:rPr>
              <w:t xml:space="preserve"> a hacer control social a los convenios  y la documentación  que se ha generado  a través del C</w:t>
            </w:r>
            <w:r w:rsidR="00357133" w:rsidRPr="00AA2495">
              <w:rPr>
                <w:rFonts w:cs="Arial"/>
                <w:color w:val="000000"/>
                <w:sz w:val="24"/>
                <w:szCs w:val="24"/>
              </w:rPr>
              <w:t xml:space="preserve">entro Virtual de Documentación DOCUPAZ, </w:t>
            </w:r>
            <w:r w:rsidR="00357133">
              <w:rPr>
                <w:rFonts w:cs="Arial"/>
                <w:color w:val="000000"/>
                <w:sz w:val="24"/>
                <w:szCs w:val="24"/>
              </w:rPr>
              <w:t xml:space="preserve">el cual </w:t>
            </w:r>
            <w:r w:rsidR="00357133" w:rsidRPr="00AA2495">
              <w:rPr>
                <w:rFonts w:cs="Arial"/>
                <w:color w:val="000000"/>
                <w:sz w:val="24"/>
                <w:szCs w:val="24"/>
              </w:rPr>
              <w:t>reúne los estudio</w:t>
            </w:r>
            <w:r w:rsidR="00357133">
              <w:rPr>
                <w:rFonts w:cs="Arial"/>
                <w:color w:val="000000"/>
                <w:sz w:val="24"/>
                <w:szCs w:val="24"/>
              </w:rPr>
              <w:t xml:space="preserve">s, metodologías,  </w:t>
            </w:r>
            <w:r w:rsidR="00357133" w:rsidRPr="00AA2495">
              <w:rPr>
                <w:rFonts w:cs="Arial"/>
                <w:color w:val="000000"/>
                <w:sz w:val="24"/>
                <w:szCs w:val="24"/>
              </w:rPr>
              <w:t>reflexiones y experiencias de los</w:t>
            </w:r>
            <w:r w:rsidR="00357133" w:rsidRPr="00AA2495">
              <w:rPr>
                <w:rFonts w:cs="Arial"/>
                <w:color w:val="000000"/>
              </w:rPr>
              <w:t xml:space="preserve">  </w:t>
            </w:r>
            <w:r w:rsidR="00357133" w:rsidRPr="00AA2495">
              <w:rPr>
                <w:rFonts w:cs="Arial"/>
                <w:color w:val="000000"/>
                <w:sz w:val="24"/>
                <w:szCs w:val="24"/>
              </w:rPr>
              <w:t xml:space="preserve">programas de Paz, Desarrollo y Estabilización, en materia de </w:t>
            </w:r>
            <w:r w:rsidR="00357133">
              <w:rPr>
                <w:rFonts w:cs="Arial"/>
                <w:color w:val="000000"/>
                <w:sz w:val="24"/>
                <w:szCs w:val="24"/>
              </w:rPr>
              <w:t xml:space="preserve">esta intervención dirigida a la </w:t>
            </w:r>
            <w:r w:rsidR="00357133" w:rsidRPr="00AA2495">
              <w:rPr>
                <w:rFonts w:cs="Arial"/>
                <w:color w:val="000000"/>
                <w:sz w:val="24"/>
                <w:szCs w:val="24"/>
              </w:rPr>
              <w:t>construcción de paz y reconciliación.​​</w:t>
            </w:r>
            <w:r w:rsidR="00357133">
              <w:rPr>
                <w:rFonts w:cs="Arial"/>
                <w:color w:val="000000"/>
                <w:sz w:val="24"/>
                <w:szCs w:val="24"/>
              </w:rPr>
              <w:t xml:space="preserve"> El enlace en el portal institucional de Prosperidad Social a través del cual se puede realizar dicha consulta es el siguiente:</w:t>
            </w:r>
          </w:p>
          <w:p w14:paraId="2F896877" w14:textId="77777777" w:rsidR="00357133" w:rsidRDefault="003C57F7" w:rsidP="00357133">
            <w:pPr>
              <w:jc w:val="both"/>
              <w:rPr>
                <w:rStyle w:val="Hipervnculo"/>
                <w:rFonts w:cs="Arial"/>
                <w:sz w:val="24"/>
                <w:szCs w:val="24"/>
              </w:rPr>
            </w:pPr>
            <w:hyperlink r:id="rId20" w:history="1">
              <w:r w:rsidR="00357133" w:rsidRPr="00433088">
                <w:rPr>
                  <w:rStyle w:val="Hipervnculo"/>
                  <w:rFonts w:cs="Arial"/>
                  <w:sz w:val="24"/>
                  <w:szCs w:val="24"/>
                </w:rPr>
                <w:t>http://inclupaz.prosperidadsocial.gov.co/Paginas/Docupaz.aspx</w:t>
              </w:r>
            </w:hyperlink>
          </w:p>
          <w:p w14:paraId="45796B4E" w14:textId="77777777" w:rsidR="00357133" w:rsidRDefault="003C57F7" w:rsidP="00357133">
            <w:pPr>
              <w:jc w:val="both"/>
              <w:rPr>
                <w:rStyle w:val="Hipervnculo"/>
                <w:rFonts w:cs="Arial"/>
                <w:sz w:val="24"/>
                <w:szCs w:val="24"/>
              </w:rPr>
            </w:pPr>
            <w:hyperlink r:id="rId21" w:history="1">
              <w:r w:rsidR="00357133" w:rsidRPr="005A2FFF">
                <w:rPr>
                  <w:rStyle w:val="Hipervnculo"/>
                  <w:rFonts w:cs="Arial"/>
                  <w:sz w:val="24"/>
                  <w:szCs w:val="24"/>
                </w:rPr>
                <w:t>http://inclupaz.prosperidadsocial.gov.co/Paginas/default.aspx</w:t>
              </w:r>
            </w:hyperlink>
          </w:p>
          <w:p w14:paraId="5E167383" w14:textId="77777777" w:rsidR="00357133" w:rsidRPr="002556CE" w:rsidRDefault="00357133" w:rsidP="00357133">
            <w:pPr>
              <w:jc w:val="both"/>
              <w:rPr>
                <w:rStyle w:val="Hipervnculo"/>
                <w:rFonts w:cs="Arial"/>
                <w:color w:val="auto"/>
                <w:sz w:val="24"/>
                <w:szCs w:val="24"/>
                <w:u w:val="none"/>
              </w:rPr>
            </w:pPr>
            <w:r w:rsidRPr="002556CE">
              <w:rPr>
                <w:rStyle w:val="Hipervnculo"/>
                <w:rFonts w:cs="Arial"/>
                <w:color w:val="auto"/>
                <w:sz w:val="24"/>
                <w:szCs w:val="24"/>
                <w:u w:val="none"/>
              </w:rPr>
              <w:t>Para mejor visualización de estas páginas, por favor usar Google Chrome</w:t>
            </w:r>
            <w:r>
              <w:rPr>
                <w:rStyle w:val="Hipervnculo"/>
                <w:rFonts w:cs="Arial"/>
                <w:color w:val="auto"/>
                <w:sz w:val="24"/>
                <w:szCs w:val="24"/>
                <w:u w:val="none"/>
              </w:rPr>
              <w:t>2</w:t>
            </w:r>
          </w:p>
          <w:p w14:paraId="5B8AEE6C" w14:textId="77777777" w:rsidR="00866833" w:rsidRDefault="00866833" w:rsidP="00357133">
            <w:pPr>
              <w:jc w:val="both"/>
              <w:rPr>
                <w:rStyle w:val="Hipervnculo"/>
                <w:rFonts w:cs="Arial"/>
                <w:b/>
                <w:color w:val="auto"/>
                <w:sz w:val="24"/>
                <w:szCs w:val="24"/>
                <w:u w:val="none"/>
              </w:rPr>
            </w:pPr>
          </w:p>
          <w:p w14:paraId="1E5A632D" w14:textId="77777777" w:rsidR="00357133" w:rsidRPr="00CD738D" w:rsidRDefault="00357133" w:rsidP="00357133">
            <w:pPr>
              <w:jc w:val="both"/>
              <w:rPr>
                <w:rStyle w:val="Hipervnculo"/>
                <w:rFonts w:cs="Arial"/>
                <w:b/>
                <w:color w:val="auto"/>
                <w:sz w:val="24"/>
                <w:szCs w:val="24"/>
                <w:u w:val="none"/>
              </w:rPr>
            </w:pPr>
            <w:r w:rsidRPr="00CD738D">
              <w:rPr>
                <w:rStyle w:val="Hipervnculo"/>
                <w:rFonts w:cs="Arial"/>
                <w:b/>
                <w:color w:val="auto"/>
                <w:sz w:val="24"/>
                <w:szCs w:val="24"/>
                <w:u w:val="none"/>
              </w:rPr>
              <w:t>Otros enlaces con información del Proyecto</w:t>
            </w:r>
          </w:p>
          <w:p w14:paraId="0C9B6F1F" w14:textId="77777777" w:rsidR="00357133" w:rsidRDefault="003C57F7" w:rsidP="00357133">
            <w:pPr>
              <w:jc w:val="both"/>
              <w:rPr>
                <w:rFonts w:cs="Arial"/>
                <w:color w:val="000000"/>
              </w:rPr>
            </w:pPr>
            <w:hyperlink r:id="rId22" w:history="1">
              <w:r w:rsidR="00357133" w:rsidRPr="005A2FFF">
                <w:rPr>
                  <w:rStyle w:val="Hipervnculo"/>
                  <w:rFonts w:cs="Arial"/>
                </w:rPr>
                <w:t>http://www.deispaz.org/</w:t>
              </w:r>
            </w:hyperlink>
          </w:p>
          <w:p w14:paraId="4202AD76" w14:textId="77777777" w:rsidR="00357133" w:rsidRDefault="003C57F7" w:rsidP="00357133">
            <w:pPr>
              <w:jc w:val="both"/>
              <w:rPr>
                <w:rFonts w:cs="Arial"/>
                <w:color w:val="000000"/>
              </w:rPr>
            </w:pPr>
            <w:hyperlink r:id="rId23" w:history="1">
              <w:r w:rsidR="00357133" w:rsidRPr="005A2FFF">
                <w:rPr>
                  <w:rStyle w:val="Hipervnculo"/>
                  <w:rFonts w:cs="Arial"/>
                </w:rPr>
                <w:t>http://www.fao.org/in-action/agronoticias/detail/en/c/1029354/</w:t>
              </w:r>
            </w:hyperlink>
          </w:p>
          <w:p w14:paraId="7BC5605B" w14:textId="77777777" w:rsidR="00357133" w:rsidRDefault="003C57F7" w:rsidP="00357133">
            <w:pPr>
              <w:jc w:val="both"/>
              <w:rPr>
                <w:rFonts w:cs="Arial"/>
                <w:color w:val="000000"/>
              </w:rPr>
            </w:pPr>
            <w:hyperlink r:id="rId24" w:history="1">
              <w:r w:rsidR="00357133" w:rsidRPr="005A2FFF">
                <w:rPr>
                  <w:rStyle w:val="Hipervnculo"/>
                  <w:rFonts w:cs="Arial"/>
                </w:rPr>
                <w:t>http://www.cdpbajomagdalena.org/</w:t>
              </w:r>
            </w:hyperlink>
          </w:p>
          <w:p w14:paraId="3018261A" w14:textId="5E0E70C1" w:rsidR="00357133" w:rsidRPr="00FF0CB1" w:rsidRDefault="003C57F7" w:rsidP="00357133">
            <w:pPr>
              <w:spacing w:after="0" w:line="240" w:lineRule="auto"/>
              <w:jc w:val="both"/>
              <w:rPr>
                <w:color w:val="000000" w:themeColor="text1"/>
              </w:rPr>
            </w:pPr>
            <w:hyperlink r:id="rId25" w:history="1">
              <w:r w:rsidR="00357133" w:rsidRPr="005A2FFF">
                <w:rPr>
                  <w:rStyle w:val="Hipervnculo"/>
                  <w:rFonts w:cs="Arial"/>
                </w:rPr>
                <w:t>http://www.mpdl.org/search/node/nuevos%20territorios%20de%20paz</w:t>
              </w:r>
            </w:hyperlink>
          </w:p>
          <w:p w14:paraId="1CA04ED8" w14:textId="77777777" w:rsidR="008D3B23" w:rsidRDefault="008D3B23" w:rsidP="00AA2495">
            <w:pPr>
              <w:spacing w:after="0" w:line="240" w:lineRule="auto"/>
              <w:jc w:val="both"/>
              <w:rPr>
                <w:rFonts w:cs="Arial"/>
                <w:color w:val="000000"/>
                <w:sz w:val="24"/>
                <w:szCs w:val="24"/>
              </w:rPr>
            </w:pPr>
          </w:p>
          <w:p w14:paraId="47E8546F" w14:textId="77777777" w:rsidR="00FB3FFA" w:rsidRPr="008D3B23" w:rsidRDefault="00FB3FFA" w:rsidP="00357133">
            <w:pPr>
              <w:jc w:val="both"/>
            </w:pPr>
          </w:p>
        </w:tc>
      </w:tr>
      <w:tr w:rsidR="00FB3FFA" w:rsidRPr="00FB3FFA" w14:paraId="3D84BF68" w14:textId="77777777" w:rsidTr="00FB3FFA">
        <w:trPr>
          <w:trHeight w:val="447"/>
        </w:trPr>
        <w:tc>
          <w:tcPr>
            <w:tcW w:w="9781" w:type="dxa"/>
            <w:shd w:val="clear" w:color="auto" w:fill="F2F2F2"/>
          </w:tcPr>
          <w:p w14:paraId="7A57972E" w14:textId="0BD6EBFA" w:rsidR="00FB3FFA" w:rsidRPr="005A2CAD" w:rsidRDefault="00FB3FFA" w:rsidP="00FB3FFA">
            <w:pPr>
              <w:spacing w:line="240" w:lineRule="auto"/>
              <w:jc w:val="both"/>
              <w:rPr>
                <w:rFonts w:cs="Arial"/>
                <w:color w:val="009EAD"/>
                <w:sz w:val="32"/>
                <w:szCs w:val="32"/>
                <w:u w:val="thick"/>
              </w:rPr>
            </w:pPr>
            <w:r w:rsidRPr="005A2CAD">
              <w:rPr>
                <w:rFonts w:cs="Arial"/>
                <w:noProof/>
                <w:color w:val="009EAD"/>
                <w:sz w:val="32"/>
                <w:szCs w:val="32"/>
                <w:u w:val="thick"/>
                <w:lang w:eastAsia="es-CO"/>
              </w:rPr>
              <w:lastRenderedPageBreak/>
              <w:drawing>
                <wp:anchor distT="0" distB="0" distL="114300" distR="114300" simplePos="0" relativeHeight="251686912" behindDoc="0" locked="0" layoutInCell="1" allowOverlap="1" wp14:anchorId="18E66A19" wp14:editId="18D513D1">
                  <wp:simplePos x="0" y="0"/>
                  <wp:positionH relativeFrom="column">
                    <wp:posOffset>-85725</wp:posOffset>
                  </wp:positionH>
                  <wp:positionV relativeFrom="paragraph">
                    <wp:posOffset>8255</wp:posOffset>
                  </wp:positionV>
                  <wp:extent cx="938530" cy="842645"/>
                  <wp:effectExtent l="0" t="0" r="0" b="0"/>
                  <wp:wrapSquare wrapText="bothSides"/>
                  <wp:docPr id="31"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CAD">
              <w:rPr>
                <w:rFonts w:cs="Arial"/>
                <w:color w:val="009EAD"/>
                <w:sz w:val="32"/>
                <w:szCs w:val="32"/>
                <w:u w:val="thick"/>
              </w:rPr>
              <w:t xml:space="preserve">¿En </w:t>
            </w:r>
            <w:proofErr w:type="gramStart"/>
            <w:r w:rsidRPr="005A2CAD">
              <w:rPr>
                <w:rFonts w:cs="Arial"/>
                <w:color w:val="009EAD"/>
                <w:sz w:val="32"/>
                <w:szCs w:val="32"/>
                <w:u w:val="thick"/>
              </w:rPr>
              <w:t>qué  territorios</w:t>
            </w:r>
            <w:proofErr w:type="gramEnd"/>
            <w:r w:rsidRPr="005A2CAD">
              <w:rPr>
                <w:rFonts w:cs="Arial"/>
                <w:color w:val="009EAD"/>
                <w:sz w:val="32"/>
                <w:szCs w:val="32"/>
                <w:u w:val="thick"/>
              </w:rPr>
              <w:t xml:space="preserve"> hemos desarrollado la acción?</w:t>
            </w:r>
          </w:p>
          <w:p w14:paraId="0D4FB80D" w14:textId="77777777" w:rsidR="00FB3FFA" w:rsidRPr="005A2CAD" w:rsidRDefault="00FB3FFA" w:rsidP="00FB3FFA">
            <w:pPr>
              <w:spacing w:line="240" w:lineRule="auto"/>
              <w:jc w:val="both"/>
            </w:pPr>
            <w:r w:rsidRPr="005A2CAD">
              <w:t>El Programa Nuevos Territorios de Paz se ejecutó en 5 Departamentos:</w:t>
            </w:r>
          </w:p>
          <w:p w14:paraId="46547369" w14:textId="77777777" w:rsidR="00FB3FFA" w:rsidRPr="005A2CAD" w:rsidRDefault="00FB3FFA" w:rsidP="00FB3FFA">
            <w:pPr>
              <w:spacing w:line="240" w:lineRule="auto"/>
              <w:jc w:val="both"/>
            </w:pPr>
            <w:r w:rsidRPr="005A2CAD">
              <w:t>Bolívar, Magdalena, Atlántico, Caquetá y Guaviare.</w:t>
            </w:r>
          </w:p>
          <w:p w14:paraId="30DC4ED3" w14:textId="77777777" w:rsidR="00FB3FFA" w:rsidRPr="005A2CAD" w:rsidRDefault="00FB3FFA" w:rsidP="00FB3FFA">
            <w:pPr>
              <w:spacing w:line="240" w:lineRule="auto"/>
              <w:jc w:val="both"/>
            </w:pPr>
            <w:r w:rsidRPr="005A2CAD">
              <w:t>Y en 56 municipios:</w:t>
            </w:r>
          </w:p>
          <w:p w14:paraId="0EC8B9AA" w14:textId="77777777" w:rsidR="00FB3FFA" w:rsidRPr="005A2CAD" w:rsidRDefault="00FB3FFA" w:rsidP="00FB3FFA">
            <w:pPr>
              <w:spacing w:line="240" w:lineRule="auto"/>
              <w:jc w:val="both"/>
            </w:pPr>
            <w:r w:rsidRPr="005A2CAD">
              <w:t xml:space="preserve">- BOLÍVAR: El Peñón, Magangué, Mompox, Pinillos, Arjona, Calamar, Cartagena, Mahates, San Estanislao, Santa Catalina, Santa Rosa, Soplaviento, Turbaco, </w:t>
            </w:r>
            <w:proofErr w:type="spellStart"/>
            <w:r w:rsidRPr="005A2CAD">
              <w:t>Turbana</w:t>
            </w:r>
            <w:proofErr w:type="spellEnd"/>
            <w:r w:rsidRPr="005A2CAD">
              <w:t>, San Cristóbal, Villanueva.</w:t>
            </w:r>
          </w:p>
          <w:p w14:paraId="45876D66" w14:textId="77777777" w:rsidR="00FB3FFA" w:rsidRPr="005A2CAD" w:rsidRDefault="00FB3FFA" w:rsidP="00FB3FFA">
            <w:pPr>
              <w:spacing w:line="240" w:lineRule="auto"/>
              <w:jc w:val="both"/>
            </w:pPr>
            <w:r w:rsidRPr="005A2CAD">
              <w:t xml:space="preserve">- MAGDALENA: El Banco, </w:t>
            </w:r>
            <w:proofErr w:type="spellStart"/>
            <w:r w:rsidRPr="005A2CAD">
              <w:t>Pijiño</w:t>
            </w:r>
            <w:proofErr w:type="spellEnd"/>
            <w:r w:rsidRPr="005A2CAD">
              <w:t xml:space="preserve"> del Carmen, </w:t>
            </w:r>
            <w:proofErr w:type="spellStart"/>
            <w:r w:rsidRPr="005A2CAD">
              <w:t>Pivijay</w:t>
            </w:r>
            <w:proofErr w:type="spellEnd"/>
            <w:r w:rsidRPr="005A2CAD">
              <w:t>, Plato, Sabanas de San Ángel, Salamina y Tenerife.</w:t>
            </w:r>
          </w:p>
          <w:p w14:paraId="777CB632" w14:textId="520DF369" w:rsidR="00FB3FFA" w:rsidRPr="005A2CAD" w:rsidRDefault="007A4310" w:rsidP="00FB3FFA">
            <w:pPr>
              <w:spacing w:line="240" w:lineRule="auto"/>
              <w:jc w:val="both"/>
            </w:pPr>
            <w:r>
              <w:t>- ATLÁNTICO: Barran</w:t>
            </w:r>
            <w:r w:rsidR="00FB3FFA" w:rsidRPr="005A2CAD">
              <w:t>quilla, Campo de la Cruz, Candelaria, Juan de Acosta, Manatí, Piojó, Repelón, Sabanalarga, Santa Lucía, Suan,</w:t>
            </w:r>
            <w:r w:rsidR="000E48D4">
              <w:t xml:space="preserve"> </w:t>
            </w:r>
            <w:r w:rsidR="00FB3FFA" w:rsidRPr="005A2CAD">
              <w:t>Tubará, Usiacurí, Luruaco.</w:t>
            </w:r>
          </w:p>
          <w:p w14:paraId="06669BB2" w14:textId="77777777" w:rsidR="00FB3FFA" w:rsidRPr="005A2CAD" w:rsidRDefault="00FB3FFA" w:rsidP="00FB3FFA">
            <w:pPr>
              <w:spacing w:line="240" w:lineRule="auto"/>
              <w:jc w:val="both"/>
            </w:pPr>
            <w:r w:rsidRPr="005A2CAD">
              <w:t xml:space="preserve">- CAQUETÁ: Albania, Belén de los Andaquíes, Cartagena del </w:t>
            </w:r>
            <w:proofErr w:type="spellStart"/>
            <w:r w:rsidRPr="005A2CAD">
              <w:t>Chairá</w:t>
            </w:r>
            <w:proofErr w:type="spellEnd"/>
            <w:r w:rsidRPr="005A2CAD">
              <w:t>, Curillo, El Doncello, El Paujil, Florencia, La Montañita, Milán, Morelia, Puerto Rico, San José del Fragua, San Vicente del Caguán, Solano, Solita y Valparaíso.</w:t>
            </w:r>
          </w:p>
          <w:p w14:paraId="296FB523" w14:textId="77777777" w:rsidR="00FB3FFA" w:rsidRPr="005A2CAD" w:rsidRDefault="00FB3FFA" w:rsidP="00FB3FFA">
            <w:pPr>
              <w:spacing w:line="240" w:lineRule="auto"/>
              <w:jc w:val="both"/>
            </w:pPr>
            <w:r w:rsidRPr="005A2CAD">
              <w:t>- GUAVIARE: Calamar, El Retorno, Miraflores y San José del Guaviare.</w:t>
            </w:r>
          </w:p>
        </w:tc>
      </w:tr>
    </w:tbl>
    <w:p w14:paraId="188BA67C" w14:textId="77777777" w:rsidR="00FB3FFA" w:rsidRDefault="00FB3FFA" w:rsidP="00FB3FFA">
      <w:pPr>
        <w:spacing w:line="240" w:lineRule="auto"/>
        <w:jc w:val="both"/>
        <w:rPr>
          <w:rFonts w:cs="Arial"/>
          <w:color w:val="009EAD"/>
          <w:sz w:val="32"/>
          <w:szCs w:val="32"/>
          <w:u w:val="thick"/>
        </w:rPr>
      </w:pPr>
    </w:p>
    <w:p w14:paraId="20BE0AB6" w14:textId="77777777" w:rsidR="00FB3FFA" w:rsidRDefault="00FB3FFA">
      <w:pPr>
        <w:spacing w:after="0" w:line="240" w:lineRule="auto"/>
        <w:rPr>
          <w:rFonts w:cs="Arial"/>
          <w:b/>
          <w:sz w:val="24"/>
          <w:szCs w:val="24"/>
        </w:rPr>
      </w:pPr>
      <w:r>
        <w:rPr>
          <w:rFonts w:cs="Arial"/>
          <w:b/>
          <w:sz w:val="24"/>
          <w:szCs w:val="24"/>
        </w:rPr>
        <w:br w:type="page"/>
      </w:r>
    </w:p>
    <w:p w14:paraId="570780AA" w14:textId="77777777" w:rsidR="00DA4B87" w:rsidRDefault="00391982" w:rsidP="00506FEF">
      <w:pPr>
        <w:spacing w:line="240" w:lineRule="auto"/>
        <w:ind w:left="108"/>
        <w:rPr>
          <w:rFonts w:cs="Arial"/>
          <w:b/>
          <w:sz w:val="44"/>
          <w:szCs w:val="44"/>
        </w:rPr>
      </w:pPr>
      <w:r w:rsidRPr="00CE2953">
        <w:rPr>
          <w:rFonts w:cs="Arial"/>
          <w:b/>
          <w:sz w:val="32"/>
          <w:szCs w:val="32"/>
        </w:rPr>
        <w:lastRenderedPageBreak/>
        <w:t xml:space="preserve">Acción </w:t>
      </w:r>
      <w:r w:rsidR="008F34D2" w:rsidRPr="00CE2953">
        <w:rPr>
          <w:rFonts w:cs="Arial"/>
          <w:b/>
          <w:sz w:val="32"/>
          <w:szCs w:val="32"/>
        </w:rPr>
        <w:t>3</w:t>
      </w:r>
      <w:r w:rsidRPr="00CE2953">
        <w:rPr>
          <w:rFonts w:cs="Arial"/>
          <w:b/>
          <w:sz w:val="32"/>
          <w:szCs w:val="32"/>
        </w:rPr>
        <w:t>:</w:t>
      </w:r>
      <w:r w:rsidRPr="00CE2953">
        <w:rPr>
          <w:rFonts w:cs="Arial"/>
          <w:b/>
          <w:sz w:val="48"/>
          <w:szCs w:val="44"/>
        </w:rPr>
        <w:t xml:space="preserve"> </w:t>
      </w:r>
    </w:p>
    <w:p w14:paraId="42345027" w14:textId="70677BA2" w:rsidR="008B2AB8" w:rsidRPr="00CE2953" w:rsidRDefault="00391982" w:rsidP="00C5612B">
      <w:pPr>
        <w:spacing w:line="240" w:lineRule="auto"/>
        <w:ind w:left="108"/>
        <w:jc w:val="both"/>
        <w:rPr>
          <w:rFonts w:cs="Arial"/>
          <w:b/>
          <w:sz w:val="44"/>
          <w:szCs w:val="44"/>
        </w:rPr>
      </w:pPr>
      <w:r w:rsidRPr="00CE2953">
        <w:rPr>
          <w:rFonts w:cs="Arial"/>
          <w:b/>
          <w:sz w:val="44"/>
          <w:szCs w:val="44"/>
        </w:rPr>
        <w:t>Promoción</w:t>
      </w:r>
      <w:r w:rsidR="003A3AD0" w:rsidRPr="00CE2953">
        <w:rPr>
          <w:rFonts w:cs="Arial"/>
          <w:b/>
          <w:sz w:val="44"/>
          <w:szCs w:val="44"/>
        </w:rPr>
        <w:t xml:space="preserve"> de mercados locales y regionales</w:t>
      </w:r>
      <w:r w:rsidR="00AA14D1">
        <w:rPr>
          <w:rFonts w:cs="Arial"/>
          <w:b/>
          <w:sz w:val="44"/>
          <w:szCs w:val="44"/>
        </w:rPr>
        <w:t xml:space="preserve">: </w:t>
      </w:r>
      <w:r w:rsidR="00AA14D1" w:rsidRPr="00AA14D1">
        <w:rPr>
          <w:rFonts w:cs="Arial"/>
          <w:b/>
          <w:sz w:val="44"/>
          <w:szCs w:val="44"/>
        </w:rPr>
        <w:t xml:space="preserve">Construcción o rehabilitación de plazas de mercado o </w:t>
      </w:r>
      <w:r w:rsidR="00506CD8">
        <w:rPr>
          <w:rFonts w:cs="Arial"/>
          <w:b/>
          <w:sz w:val="44"/>
          <w:szCs w:val="44"/>
        </w:rPr>
        <w:t xml:space="preserve">galerías municipales en todo el territorio nacional y específicamente </w:t>
      </w:r>
      <w:r w:rsidR="003C57F7">
        <w:rPr>
          <w:rFonts w:cs="Arial"/>
          <w:b/>
          <w:sz w:val="44"/>
          <w:szCs w:val="44"/>
        </w:rPr>
        <w:t>en municipios</w:t>
      </w:r>
      <w:r w:rsidR="00DD62F8">
        <w:rPr>
          <w:rFonts w:cs="Arial"/>
          <w:b/>
          <w:sz w:val="44"/>
          <w:szCs w:val="44"/>
        </w:rPr>
        <w:t xml:space="preserve"> </w:t>
      </w:r>
      <w:r w:rsidR="00AA14D1" w:rsidRPr="00AA14D1">
        <w:rPr>
          <w:rFonts w:cs="Arial"/>
          <w:b/>
          <w:sz w:val="44"/>
          <w:szCs w:val="44"/>
        </w:rPr>
        <w:t xml:space="preserve">PDET </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18"/>
        <w:gridCol w:w="6912"/>
      </w:tblGrid>
      <w:tr w:rsidR="00FB0E50" w:rsidRPr="00E16595" w14:paraId="7364C757" w14:textId="77777777" w:rsidTr="004E36DA">
        <w:trPr>
          <w:trHeight w:val="2135"/>
        </w:trPr>
        <w:tc>
          <w:tcPr>
            <w:tcW w:w="2018"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6BF3CA2C" w14:textId="39BC4E91" w:rsidR="00426128" w:rsidRPr="00E16595" w:rsidRDefault="007B2D56" w:rsidP="00426128">
            <w:pPr>
              <w:spacing w:after="0" w:line="240" w:lineRule="auto"/>
              <w:jc w:val="center"/>
              <w:rPr>
                <w:color w:val="FFFFFF"/>
                <w:sz w:val="36"/>
                <w:szCs w:val="44"/>
                <w:u w:val="single"/>
              </w:rPr>
            </w:pPr>
            <w:r>
              <w:rPr>
                <w:rFonts w:cs="Arial"/>
                <w:b/>
                <w:color w:val="FFFFFF"/>
                <w:sz w:val="28"/>
                <w:szCs w:val="44"/>
                <w:u w:val="single"/>
              </w:rPr>
              <w:t xml:space="preserve">Compromiso que atiende </w:t>
            </w:r>
          </w:p>
          <w:p w14:paraId="0766B473" w14:textId="5504AEAC" w:rsidR="007B2D56" w:rsidRPr="00E16595" w:rsidRDefault="007B2D56" w:rsidP="004E36DA">
            <w:pPr>
              <w:spacing w:after="0" w:line="240" w:lineRule="auto"/>
              <w:jc w:val="center"/>
              <w:rPr>
                <w:color w:val="FFFFFF"/>
                <w:sz w:val="36"/>
                <w:szCs w:val="44"/>
                <w:u w:val="single"/>
              </w:rPr>
            </w:pP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1D086EDC" w14:textId="31A2B5D2" w:rsidR="00426128" w:rsidRDefault="00426128" w:rsidP="00DD62F8">
            <w:pPr>
              <w:spacing w:after="0" w:line="240" w:lineRule="auto"/>
              <w:jc w:val="both"/>
              <w:rPr>
                <w:rFonts w:cs="Arial"/>
                <w:sz w:val="24"/>
                <w:szCs w:val="24"/>
                <w:lang w:val="es-ES"/>
              </w:rPr>
            </w:pPr>
            <w:r>
              <w:rPr>
                <w:rFonts w:cs="Arial"/>
                <w:sz w:val="24"/>
                <w:szCs w:val="24"/>
                <w:lang w:val="es-ES"/>
              </w:rPr>
              <w:t xml:space="preserve">Dentro del Subpunto1.3.4. denominado </w:t>
            </w:r>
            <w:r w:rsidRPr="00426128">
              <w:rPr>
                <w:rFonts w:cs="Arial"/>
                <w:i/>
                <w:sz w:val="24"/>
                <w:szCs w:val="24"/>
                <w:lang w:val="es-ES"/>
              </w:rPr>
              <w:t>Sistema para la garantía progresiva del derecho a la alimentación</w:t>
            </w:r>
            <w:r>
              <w:rPr>
                <w:rFonts w:cs="Arial"/>
                <w:sz w:val="24"/>
                <w:szCs w:val="24"/>
                <w:lang w:val="es-ES"/>
              </w:rPr>
              <w:t xml:space="preserve">, </w:t>
            </w:r>
            <w:r w:rsidR="00CA7ABA">
              <w:rPr>
                <w:rFonts w:cs="Arial"/>
                <w:sz w:val="24"/>
                <w:szCs w:val="24"/>
                <w:lang w:val="es-ES"/>
              </w:rPr>
              <w:t xml:space="preserve">Prosperidad Social </w:t>
            </w:r>
            <w:r>
              <w:rPr>
                <w:rFonts w:cs="Arial"/>
                <w:sz w:val="24"/>
                <w:szCs w:val="24"/>
                <w:lang w:val="es-ES"/>
              </w:rPr>
              <w:t xml:space="preserve">aporta en el cumplimiento del siguiente compromiso del Acuerdo de Paz:  </w:t>
            </w:r>
          </w:p>
          <w:p w14:paraId="6791B15B" w14:textId="77777777" w:rsidR="00426128" w:rsidRDefault="00426128" w:rsidP="00DD62F8">
            <w:pPr>
              <w:spacing w:after="0" w:line="240" w:lineRule="auto"/>
              <w:jc w:val="both"/>
              <w:rPr>
                <w:rFonts w:cs="Arial"/>
                <w:sz w:val="24"/>
                <w:szCs w:val="24"/>
                <w:lang w:val="es-ES"/>
              </w:rPr>
            </w:pPr>
          </w:p>
          <w:p w14:paraId="374A775D" w14:textId="77777777" w:rsidR="00517AD3" w:rsidRDefault="007F4662" w:rsidP="00DD62F8">
            <w:pPr>
              <w:spacing w:after="0" w:line="240" w:lineRule="auto"/>
              <w:jc w:val="both"/>
              <w:rPr>
                <w:rFonts w:cs="Arial"/>
                <w:sz w:val="24"/>
                <w:szCs w:val="24"/>
                <w:lang w:val="es-ES"/>
              </w:rPr>
            </w:pPr>
            <w:r w:rsidRPr="009834BE">
              <w:rPr>
                <w:rFonts w:cs="Arial"/>
                <w:sz w:val="24"/>
                <w:szCs w:val="24"/>
                <w:lang w:val="es-ES"/>
              </w:rPr>
              <w:t xml:space="preserve">El Gobierno Nacional pondrá en marcha un sistema especial para la garantía progresiva del derecho a la alimentación de la población rural, es necesario asegurar que todos los planes nacionales cumplan de manera transversal con los objetivos de la política alimentaria y nutricional propuestos, mediante un sistema que los articule en los territorios y que tomará en cuenta los siguientes criterios: </w:t>
            </w:r>
          </w:p>
          <w:p w14:paraId="5BEACA72" w14:textId="77777777" w:rsidR="00506CD8" w:rsidRDefault="00506CD8" w:rsidP="00DD62F8">
            <w:pPr>
              <w:spacing w:after="0" w:line="240" w:lineRule="auto"/>
              <w:jc w:val="both"/>
              <w:rPr>
                <w:rFonts w:cs="Arial"/>
                <w:sz w:val="24"/>
                <w:szCs w:val="24"/>
                <w:lang w:val="es-ES"/>
              </w:rPr>
            </w:pPr>
          </w:p>
          <w:p w14:paraId="0A254E29" w14:textId="3ED20706" w:rsidR="007B655A" w:rsidRDefault="007F4662" w:rsidP="00DD62F8">
            <w:pPr>
              <w:spacing w:after="0" w:line="240" w:lineRule="auto"/>
              <w:jc w:val="both"/>
              <w:rPr>
                <w:rFonts w:cs="Arial"/>
                <w:sz w:val="24"/>
                <w:szCs w:val="24"/>
                <w:lang w:val="es-ES"/>
              </w:rPr>
            </w:pPr>
            <w:r w:rsidRPr="009834BE">
              <w:rPr>
                <w:rFonts w:cs="Arial"/>
                <w:sz w:val="24"/>
                <w:szCs w:val="24"/>
                <w:lang w:val="es-ES"/>
              </w:rPr>
              <w:t>La adopción de esquemas de apoyo para fortalecer, desarrollar y afianzar la producción y el mercado interno, que incluyan asistencia técnica-científica, orientados a promover la cualificación de la economía campesina, familiar y comunitaria, ambiental y socialmente sostenible, que contribuyan a su autosuficiencia y al autoconsumo</w:t>
            </w:r>
            <w:r w:rsidR="009834BE">
              <w:rPr>
                <w:rFonts w:cs="Arial"/>
                <w:sz w:val="24"/>
                <w:szCs w:val="24"/>
                <w:lang w:val="es-ES"/>
              </w:rPr>
              <w:t>.</w:t>
            </w:r>
          </w:p>
          <w:p w14:paraId="596570B9" w14:textId="77777777" w:rsidR="00506CD8" w:rsidRDefault="00506CD8" w:rsidP="00DD62F8">
            <w:pPr>
              <w:spacing w:after="0" w:line="240" w:lineRule="auto"/>
              <w:jc w:val="both"/>
              <w:rPr>
                <w:rFonts w:cs="Arial"/>
                <w:sz w:val="24"/>
                <w:szCs w:val="24"/>
                <w:lang w:val="es-ES"/>
              </w:rPr>
            </w:pPr>
          </w:p>
          <w:p w14:paraId="54343F14" w14:textId="5B9D0ED6" w:rsidR="009834BE" w:rsidRPr="004C2276" w:rsidRDefault="009834BE" w:rsidP="00506CD8">
            <w:pPr>
              <w:spacing w:after="0" w:line="240" w:lineRule="auto"/>
              <w:jc w:val="both"/>
              <w:rPr>
                <w:rFonts w:cs="Arial"/>
                <w:sz w:val="24"/>
                <w:szCs w:val="24"/>
                <w:lang w:val="es-ES"/>
              </w:rPr>
            </w:pPr>
            <w:r>
              <w:rPr>
                <w:rFonts w:cs="Arial"/>
                <w:sz w:val="24"/>
                <w:szCs w:val="24"/>
                <w:lang w:val="es-ES"/>
              </w:rPr>
              <w:t xml:space="preserve">Este compromiso, por parte de Prosperidad Social, es atendido a través de la </w:t>
            </w:r>
            <w:r w:rsidRPr="009834BE">
              <w:rPr>
                <w:rFonts w:cs="Arial"/>
                <w:b/>
                <w:sz w:val="24"/>
                <w:szCs w:val="24"/>
                <w:lang w:val="es-ES"/>
              </w:rPr>
              <w:t>Construcción o Rehabilitación de plazas de mercado o galerías municipales en</w:t>
            </w:r>
            <w:r w:rsidR="00506CD8">
              <w:rPr>
                <w:rFonts w:cs="Arial"/>
                <w:b/>
                <w:sz w:val="24"/>
                <w:szCs w:val="24"/>
                <w:lang w:val="es-ES"/>
              </w:rPr>
              <w:t xml:space="preserve"> todo el territorio nacional y </w:t>
            </w:r>
            <w:r w:rsidR="00324038">
              <w:rPr>
                <w:rFonts w:cs="Arial"/>
                <w:b/>
                <w:sz w:val="24"/>
                <w:szCs w:val="24"/>
                <w:lang w:val="es-ES"/>
              </w:rPr>
              <w:t xml:space="preserve">específicamente </w:t>
            </w:r>
            <w:r w:rsidR="00324038" w:rsidRPr="009834BE">
              <w:rPr>
                <w:rFonts w:cs="Arial"/>
                <w:b/>
                <w:sz w:val="24"/>
                <w:szCs w:val="24"/>
                <w:lang w:val="es-ES"/>
              </w:rPr>
              <w:t>municipios</w:t>
            </w:r>
            <w:r w:rsidRPr="009834BE">
              <w:rPr>
                <w:rFonts w:cs="Arial"/>
                <w:b/>
                <w:sz w:val="24"/>
                <w:szCs w:val="24"/>
                <w:lang w:val="es-ES"/>
              </w:rPr>
              <w:t xml:space="preserve"> PDET</w:t>
            </w:r>
            <w:r w:rsidR="00324038">
              <w:rPr>
                <w:rFonts w:cs="Arial"/>
                <w:b/>
                <w:sz w:val="24"/>
                <w:szCs w:val="24"/>
                <w:lang w:val="es-ES"/>
              </w:rPr>
              <w:t>.</w:t>
            </w:r>
          </w:p>
        </w:tc>
      </w:tr>
    </w:tbl>
    <w:p w14:paraId="08A4E7A7" w14:textId="77777777" w:rsidR="00A5261F" w:rsidRDefault="00A5261F" w:rsidP="003C4782">
      <w:pPr>
        <w:spacing w:line="240" w:lineRule="auto"/>
        <w:jc w:val="both"/>
        <w:rPr>
          <w:rFonts w:cs="Arial"/>
          <w:color w:val="009EAD"/>
          <w:sz w:val="32"/>
          <w:szCs w:val="32"/>
          <w:u w:val="thick"/>
        </w:rPr>
      </w:pPr>
    </w:p>
    <w:p w14:paraId="5024E4C7" w14:textId="77777777" w:rsidR="00963895" w:rsidRDefault="00963895" w:rsidP="00963895">
      <w:pPr>
        <w:spacing w:line="240" w:lineRule="auto"/>
        <w:jc w:val="center"/>
        <w:rPr>
          <w:rFonts w:cs="Arial"/>
          <w:color w:val="009EAD"/>
          <w:sz w:val="32"/>
          <w:szCs w:val="32"/>
          <w:u w:val="thick"/>
          <w:lang w:val="es-ES_tradnl"/>
        </w:rPr>
      </w:pPr>
    </w:p>
    <w:p w14:paraId="43A1DDE4" w14:textId="77777777" w:rsidR="001A65EC" w:rsidRDefault="001A65EC" w:rsidP="001A65EC">
      <w:pPr>
        <w:spacing w:line="240" w:lineRule="auto"/>
        <w:jc w:val="center"/>
        <w:rPr>
          <w:rFonts w:cs="Arial"/>
          <w:color w:val="009EAD"/>
          <w:sz w:val="32"/>
          <w:szCs w:val="32"/>
          <w:u w:val="thick"/>
          <w:lang w:val="es-ES_tradnl"/>
        </w:rPr>
      </w:pPr>
    </w:p>
    <w:p w14:paraId="33CA3AA3" w14:textId="77777777" w:rsidR="001A65EC" w:rsidRDefault="001A65EC" w:rsidP="001A65EC">
      <w:pPr>
        <w:spacing w:line="240" w:lineRule="auto"/>
        <w:jc w:val="center"/>
        <w:rPr>
          <w:rFonts w:cs="Arial"/>
          <w:color w:val="009EAD"/>
          <w:sz w:val="32"/>
          <w:szCs w:val="32"/>
          <w:u w:val="thick"/>
          <w:lang w:val="es-ES_tradnl"/>
        </w:rPr>
      </w:pPr>
    </w:p>
    <w:p w14:paraId="70384BA4" w14:textId="77777777" w:rsidR="001A65EC" w:rsidRDefault="001A65EC" w:rsidP="001A65EC">
      <w:pPr>
        <w:spacing w:line="240" w:lineRule="auto"/>
        <w:jc w:val="center"/>
        <w:rPr>
          <w:rFonts w:cs="Arial"/>
          <w:color w:val="009EAD"/>
          <w:sz w:val="32"/>
          <w:szCs w:val="32"/>
          <w:u w:val="thick"/>
          <w:lang w:val="es-ES_tradnl"/>
        </w:rPr>
      </w:pPr>
    </w:p>
    <w:p w14:paraId="60F2E525" w14:textId="77777777" w:rsidR="001A65EC" w:rsidRDefault="001A65EC" w:rsidP="001A65EC">
      <w:pPr>
        <w:spacing w:line="240" w:lineRule="auto"/>
        <w:jc w:val="center"/>
        <w:rPr>
          <w:rFonts w:cs="Arial"/>
          <w:color w:val="009EAD"/>
          <w:sz w:val="32"/>
          <w:szCs w:val="32"/>
          <w:u w:val="thick"/>
          <w:lang w:val="es-ES_tradnl"/>
        </w:rPr>
      </w:pPr>
      <w:r>
        <w:rPr>
          <w:rFonts w:cs="Arial"/>
          <w:color w:val="009EAD"/>
          <w:sz w:val="32"/>
          <w:szCs w:val="32"/>
          <w:u w:val="thick"/>
          <w:lang w:val="es-ES_tradnl"/>
        </w:rPr>
        <w:lastRenderedPageBreak/>
        <w:t>Productos e indicadores a los que aporta esta acción:</w:t>
      </w:r>
    </w:p>
    <w:tbl>
      <w:tblPr>
        <w:tblW w:w="6355" w:type="pct"/>
        <w:jc w:val="center"/>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11293"/>
        <w:gridCol w:w="222"/>
      </w:tblGrid>
      <w:tr w:rsidR="001A65EC" w:rsidRPr="0065327C" w14:paraId="52B6A341" w14:textId="77777777" w:rsidTr="003C57F7">
        <w:trPr>
          <w:trHeight w:val="408"/>
          <w:jc w:val="center"/>
        </w:trPr>
        <w:tc>
          <w:tcPr>
            <w:tcW w:w="4444" w:type="pct"/>
            <w:tcBorders>
              <w:left w:val="nil"/>
              <w:right w:val="nil"/>
            </w:tcBorders>
            <w:shd w:val="clear" w:color="auto" w:fill="auto"/>
          </w:tcPr>
          <w:p w14:paraId="614DA9C3" w14:textId="77777777" w:rsidR="001A65EC" w:rsidRDefault="001A65EC" w:rsidP="003C57F7">
            <w:pPr>
              <w:spacing w:after="0" w:line="240" w:lineRule="auto"/>
              <w:rPr>
                <w:rFonts w:cs="Arial"/>
                <w:lang w:val="es-ES_tradnl"/>
              </w:rPr>
            </w:pPr>
          </w:p>
          <w:tbl>
            <w:tblPr>
              <w:tblW w:w="1038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5029"/>
              <w:gridCol w:w="5353"/>
            </w:tblGrid>
            <w:tr w:rsidR="001A65EC" w:rsidRPr="0065327C" w14:paraId="70F2DFCC" w14:textId="77777777" w:rsidTr="003C57F7">
              <w:trPr>
                <w:trHeight w:val="424"/>
              </w:trPr>
              <w:tc>
                <w:tcPr>
                  <w:tcW w:w="2422" w:type="pct"/>
                  <w:tcBorders>
                    <w:top w:val="single" w:sz="8" w:space="0" w:color="BBBBBB"/>
                    <w:bottom w:val="single" w:sz="4" w:space="0" w:color="auto"/>
                  </w:tcBorders>
                  <w:shd w:val="clear" w:color="auto" w:fill="A5A5A5"/>
                </w:tcPr>
                <w:p w14:paraId="7B767833" w14:textId="77777777" w:rsidR="001A65EC" w:rsidRPr="0065327C" w:rsidRDefault="001A65EC" w:rsidP="003C57F7">
                  <w:pPr>
                    <w:spacing w:after="0" w:line="240" w:lineRule="auto"/>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4" w:space="0" w:color="auto"/>
                  </w:tcBorders>
                  <w:shd w:val="clear" w:color="auto" w:fill="A5A5A5"/>
                </w:tcPr>
                <w:p w14:paraId="0AEE3EFB" w14:textId="77777777" w:rsidR="001A65EC" w:rsidRDefault="001A65EC" w:rsidP="003C57F7">
                  <w:pPr>
                    <w:spacing w:after="0" w:line="240" w:lineRule="auto"/>
                    <w:jc w:val="center"/>
                    <w:rPr>
                      <w:rFonts w:cs="Arial"/>
                      <w:bCs/>
                      <w:color w:val="FFFFFF"/>
                      <w:lang w:val="es-ES_tradnl"/>
                    </w:rPr>
                  </w:pPr>
                  <w:r>
                    <w:rPr>
                      <w:rFonts w:cs="Arial"/>
                      <w:bCs/>
                      <w:color w:val="FFFFFF"/>
                      <w:lang w:val="es-ES_tradnl"/>
                    </w:rPr>
                    <w:t>INDICADOR</w:t>
                  </w:r>
                </w:p>
              </w:tc>
            </w:tr>
            <w:tr w:rsidR="001A65EC" w:rsidRPr="0065327C" w14:paraId="353A30B0" w14:textId="77777777" w:rsidTr="003C57F7">
              <w:trPr>
                <w:trHeight w:val="424"/>
              </w:trPr>
              <w:tc>
                <w:tcPr>
                  <w:tcW w:w="2422" w:type="pct"/>
                  <w:vMerge w:val="restart"/>
                  <w:tcBorders>
                    <w:top w:val="single" w:sz="4" w:space="0" w:color="auto"/>
                    <w:left w:val="single" w:sz="4" w:space="0" w:color="auto"/>
                    <w:bottom w:val="single" w:sz="4" w:space="0" w:color="auto"/>
                    <w:right w:val="single" w:sz="4" w:space="0" w:color="auto"/>
                  </w:tcBorders>
                  <w:shd w:val="clear" w:color="auto" w:fill="E8E8E8"/>
                </w:tcPr>
                <w:p w14:paraId="3080934A" w14:textId="77777777" w:rsidR="001A65EC" w:rsidRDefault="001A65EC" w:rsidP="003C57F7">
                  <w:pPr>
                    <w:spacing w:after="0" w:line="240" w:lineRule="auto"/>
                    <w:jc w:val="center"/>
                    <w:rPr>
                      <w:rFonts w:cs="Arial"/>
                      <w:lang w:val="es-ES_tradnl"/>
                    </w:rPr>
                  </w:pPr>
                </w:p>
                <w:p w14:paraId="4F9F533A" w14:textId="77777777" w:rsidR="001A65EC" w:rsidRPr="0065327C" w:rsidRDefault="001A65EC" w:rsidP="003C57F7">
                  <w:pPr>
                    <w:spacing w:after="0" w:line="240" w:lineRule="auto"/>
                    <w:jc w:val="center"/>
                    <w:rPr>
                      <w:rFonts w:cs="Arial"/>
                      <w:lang w:val="es-ES_tradnl"/>
                    </w:rPr>
                  </w:pPr>
                  <w:r w:rsidRPr="00C665CA">
                    <w:rPr>
                      <w:rFonts w:cs="Arial"/>
                      <w:lang w:val="es-ES_tradnl"/>
                    </w:rPr>
                    <w:t>Plazas de Mercado o Galerías Municipales</w:t>
                  </w:r>
                </w:p>
              </w:tc>
              <w:tc>
                <w:tcPr>
                  <w:tcW w:w="2578" w:type="pct"/>
                  <w:tcBorders>
                    <w:top w:val="single" w:sz="4" w:space="0" w:color="auto"/>
                    <w:left w:val="single" w:sz="4" w:space="0" w:color="auto"/>
                    <w:bottom w:val="single" w:sz="4" w:space="0" w:color="auto"/>
                    <w:right w:val="single" w:sz="4" w:space="0" w:color="auto"/>
                  </w:tcBorders>
                  <w:shd w:val="clear" w:color="auto" w:fill="E8E8E8"/>
                </w:tcPr>
                <w:p w14:paraId="2E48ADA4" w14:textId="77777777" w:rsidR="001A65EC" w:rsidRPr="0065327C" w:rsidRDefault="001A65EC" w:rsidP="003C57F7">
                  <w:pPr>
                    <w:spacing w:after="0" w:line="240" w:lineRule="auto"/>
                    <w:rPr>
                      <w:rFonts w:cs="Arial"/>
                      <w:lang w:val="es-ES_tradnl"/>
                    </w:rPr>
                  </w:pPr>
                  <w:r>
                    <w:rPr>
                      <w:rFonts w:cs="Arial"/>
                      <w:lang w:val="es-ES_tradnl"/>
                    </w:rPr>
                    <w:t xml:space="preserve">A.111 - </w:t>
                  </w:r>
                  <w:r w:rsidRPr="00C665CA">
                    <w:rPr>
                      <w:rFonts w:cs="Arial"/>
                      <w:lang w:val="es-ES_tradnl"/>
                    </w:rPr>
                    <w:t>Porcentaje de solicitudes aprobadas para la construcción o rehabilitación de plazas de mercado o galerías municipales</w:t>
                  </w:r>
                  <w:r>
                    <w:rPr>
                      <w:rFonts w:cs="Arial"/>
                      <w:lang w:val="es-ES_tradnl"/>
                    </w:rPr>
                    <w:t xml:space="preserve"> </w:t>
                  </w:r>
                </w:p>
              </w:tc>
            </w:tr>
            <w:tr w:rsidR="001A65EC" w:rsidRPr="0065327C" w14:paraId="391258E3" w14:textId="77777777" w:rsidTr="003C57F7">
              <w:trPr>
                <w:trHeight w:val="424"/>
              </w:trPr>
              <w:tc>
                <w:tcPr>
                  <w:tcW w:w="2422" w:type="pct"/>
                  <w:vMerge/>
                  <w:tcBorders>
                    <w:top w:val="single" w:sz="4" w:space="0" w:color="auto"/>
                    <w:left w:val="single" w:sz="4" w:space="0" w:color="auto"/>
                    <w:bottom w:val="single" w:sz="4" w:space="0" w:color="auto"/>
                    <w:right w:val="single" w:sz="4" w:space="0" w:color="auto"/>
                  </w:tcBorders>
                  <w:shd w:val="clear" w:color="auto" w:fill="E8E8E8"/>
                </w:tcPr>
                <w:p w14:paraId="146AAE0D" w14:textId="77777777" w:rsidR="001A65EC" w:rsidRPr="0065327C" w:rsidRDefault="001A65EC" w:rsidP="003C57F7">
                  <w:pPr>
                    <w:spacing w:after="0" w:line="240" w:lineRule="auto"/>
                    <w:rPr>
                      <w:rFonts w:cs="Arial"/>
                      <w:lang w:val="es-ES_tradnl"/>
                    </w:rPr>
                  </w:pPr>
                </w:p>
              </w:tc>
              <w:tc>
                <w:tcPr>
                  <w:tcW w:w="2578" w:type="pct"/>
                  <w:tcBorders>
                    <w:top w:val="single" w:sz="4" w:space="0" w:color="auto"/>
                    <w:left w:val="single" w:sz="4" w:space="0" w:color="auto"/>
                    <w:bottom w:val="single" w:sz="4" w:space="0" w:color="auto"/>
                    <w:right w:val="single" w:sz="4" w:space="0" w:color="auto"/>
                  </w:tcBorders>
                  <w:shd w:val="clear" w:color="auto" w:fill="E8E8E8"/>
                </w:tcPr>
                <w:p w14:paraId="5BA3E198" w14:textId="09A90358" w:rsidR="001A65EC" w:rsidRPr="0065327C" w:rsidRDefault="001A65EC" w:rsidP="003C57F7">
                  <w:pPr>
                    <w:spacing w:after="0" w:line="240" w:lineRule="auto"/>
                    <w:rPr>
                      <w:rFonts w:cs="Arial"/>
                      <w:lang w:val="es-ES_tradnl"/>
                    </w:rPr>
                  </w:pPr>
                  <w:r>
                    <w:rPr>
                      <w:rFonts w:cs="Arial"/>
                      <w:lang w:val="es-ES_tradnl"/>
                    </w:rPr>
                    <w:t xml:space="preserve">A.111P </w:t>
                  </w:r>
                  <w:r w:rsidR="003C57F7">
                    <w:rPr>
                      <w:rFonts w:cs="Arial"/>
                      <w:lang w:val="es-ES_tradnl"/>
                    </w:rPr>
                    <w:t>- Porcentaje</w:t>
                  </w:r>
                  <w:r w:rsidRPr="00C665CA">
                    <w:rPr>
                      <w:rFonts w:cs="Arial"/>
                      <w:lang w:val="es-ES_tradnl"/>
                    </w:rPr>
                    <w:t xml:space="preserve"> de solicitudes aprobadas para la construcción o rehabilitación de plazas de mercado o galerías municipales en municipios PDET</w:t>
                  </w:r>
                </w:p>
              </w:tc>
            </w:tr>
            <w:tr w:rsidR="001A65EC" w:rsidRPr="0065327C" w14:paraId="23D02BE7" w14:textId="77777777" w:rsidTr="003C57F7">
              <w:trPr>
                <w:trHeight w:val="424"/>
              </w:trPr>
              <w:tc>
                <w:tcPr>
                  <w:tcW w:w="2422" w:type="pct"/>
                  <w:tcBorders>
                    <w:top w:val="single" w:sz="4" w:space="0" w:color="auto"/>
                    <w:left w:val="nil"/>
                    <w:right w:val="nil"/>
                  </w:tcBorders>
                  <w:shd w:val="clear" w:color="auto" w:fill="auto"/>
                </w:tcPr>
                <w:p w14:paraId="0FE8E00C" w14:textId="77777777" w:rsidR="001A65EC" w:rsidRPr="0065327C" w:rsidRDefault="001A65EC" w:rsidP="003C57F7">
                  <w:pPr>
                    <w:spacing w:after="0" w:line="240" w:lineRule="auto"/>
                    <w:rPr>
                      <w:rFonts w:cs="Arial"/>
                      <w:lang w:val="es-ES_tradnl"/>
                    </w:rPr>
                  </w:pPr>
                </w:p>
              </w:tc>
              <w:tc>
                <w:tcPr>
                  <w:tcW w:w="2578" w:type="pct"/>
                  <w:tcBorders>
                    <w:top w:val="single" w:sz="4" w:space="0" w:color="auto"/>
                    <w:left w:val="nil"/>
                    <w:right w:val="nil"/>
                  </w:tcBorders>
                </w:tcPr>
                <w:p w14:paraId="73E7EF31" w14:textId="77777777" w:rsidR="001A65EC" w:rsidRPr="0065327C" w:rsidRDefault="001A65EC" w:rsidP="003C57F7">
                  <w:pPr>
                    <w:spacing w:after="0" w:line="240" w:lineRule="auto"/>
                    <w:rPr>
                      <w:rFonts w:cs="Arial"/>
                      <w:lang w:val="es-ES_tradnl"/>
                    </w:rPr>
                  </w:pPr>
                </w:p>
              </w:tc>
            </w:tr>
          </w:tbl>
          <w:p w14:paraId="04311590" w14:textId="77777777" w:rsidR="001A65EC" w:rsidRPr="008D31A5" w:rsidRDefault="001A65EC" w:rsidP="003C57F7">
            <w:pPr>
              <w:spacing w:after="0" w:line="240" w:lineRule="auto"/>
              <w:rPr>
                <w:rFonts w:cs="Arial"/>
              </w:rPr>
            </w:pPr>
          </w:p>
          <w:p w14:paraId="6A0B3A25" w14:textId="77777777" w:rsidR="001A65EC" w:rsidRPr="0065327C" w:rsidRDefault="001A65EC" w:rsidP="003C57F7">
            <w:pPr>
              <w:spacing w:line="240" w:lineRule="auto"/>
              <w:jc w:val="center"/>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9072" w:type="dxa"/>
              <w:jc w:val="center"/>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411"/>
              <w:gridCol w:w="6661"/>
            </w:tblGrid>
            <w:tr w:rsidR="001A65EC" w:rsidRPr="0065327C" w14:paraId="3099DEB9" w14:textId="77777777" w:rsidTr="003C57F7">
              <w:trPr>
                <w:trHeight w:val="394"/>
                <w:jc w:val="center"/>
              </w:trPr>
              <w:tc>
                <w:tcPr>
                  <w:tcW w:w="2411" w:type="dxa"/>
                  <w:tcBorders>
                    <w:top w:val="single" w:sz="8" w:space="0" w:color="BBBBBB"/>
                    <w:left w:val="single" w:sz="8" w:space="0" w:color="BBBBBB"/>
                    <w:bottom w:val="single" w:sz="8" w:space="0" w:color="BBBBBB"/>
                  </w:tcBorders>
                  <w:shd w:val="clear" w:color="auto" w:fill="A5A5A5"/>
                </w:tcPr>
                <w:p w14:paraId="4BC27B2D" w14:textId="77777777" w:rsidR="001A65EC" w:rsidRPr="0065327C" w:rsidRDefault="001A65EC" w:rsidP="003C57F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7EFC501A" w14:textId="77777777" w:rsidR="001A65EC" w:rsidRPr="0065327C" w:rsidRDefault="001A65EC" w:rsidP="003C57F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1A65EC" w:rsidRPr="0065327C" w14:paraId="058325B0" w14:textId="77777777" w:rsidTr="00C14F42">
              <w:trPr>
                <w:trHeight w:val="479"/>
                <w:jc w:val="center"/>
              </w:trPr>
              <w:tc>
                <w:tcPr>
                  <w:tcW w:w="2411" w:type="dxa"/>
                  <w:shd w:val="clear" w:color="auto" w:fill="E8E8E8"/>
                </w:tcPr>
                <w:p w14:paraId="1A021AA1" w14:textId="77777777" w:rsidR="001A65EC" w:rsidRPr="0065327C" w:rsidRDefault="001A65EC" w:rsidP="003C57F7">
                  <w:pPr>
                    <w:spacing w:after="0" w:line="240" w:lineRule="auto"/>
                    <w:rPr>
                      <w:rFonts w:cs="Arial"/>
                      <w:b/>
                      <w:bCs/>
                      <w:lang w:val="es-ES_tradnl"/>
                    </w:rPr>
                  </w:pPr>
                  <w:r w:rsidRPr="0065327C">
                    <w:rPr>
                      <w:rFonts w:cs="Arial"/>
                      <w:b/>
                      <w:bCs/>
                      <w:lang w:val="es-ES_tradnl"/>
                    </w:rPr>
                    <w:t>2016</w:t>
                  </w:r>
                  <w:r>
                    <w:rPr>
                      <w:rFonts w:cs="Arial"/>
                      <w:b/>
                      <w:bCs/>
                      <w:lang w:val="es-ES_tradnl"/>
                    </w:rPr>
                    <w:t xml:space="preserve"> </w:t>
                  </w:r>
                  <w:proofErr w:type="gramStart"/>
                  <w:r>
                    <w:rPr>
                      <w:rFonts w:cs="Arial"/>
                      <w:b/>
                      <w:bCs/>
                      <w:lang w:val="es-ES_tradnl"/>
                    </w:rPr>
                    <w:t>A</w:t>
                  </w:r>
                  <w:proofErr w:type="gramEnd"/>
                  <w:r>
                    <w:rPr>
                      <w:rFonts w:cs="Arial"/>
                      <w:b/>
                      <w:bCs/>
                      <w:lang w:val="es-ES_tradnl"/>
                    </w:rPr>
                    <w:t xml:space="preserve"> 2018 </w:t>
                  </w:r>
                </w:p>
              </w:tc>
              <w:tc>
                <w:tcPr>
                  <w:tcW w:w="6661" w:type="dxa"/>
                  <w:shd w:val="clear" w:color="auto" w:fill="E8E8E8"/>
                </w:tcPr>
                <w:p w14:paraId="6EA68682" w14:textId="6BDD47CF" w:rsidR="001A65EC" w:rsidRPr="0065327C" w:rsidRDefault="003C57F7" w:rsidP="0038376E">
                  <w:pPr>
                    <w:spacing w:line="240" w:lineRule="auto"/>
                    <w:jc w:val="both"/>
                    <w:rPr>
                      <w:rFonts w:cs="Arial"/>
                      <w:lang w:val="es-ES_tradnl"/>
                    </w:rPr>
                  </w:pPr>
                  <w:r>
                    <w:t>Construcción o</w:t>
                  </w:r>
                  <w:r w:rsidR="001F01C0" w:rsidRPr="001F01C0">
                    <w:t xml:space="preserve"> rehabilitación de plazas de mercado o galerías municipales</w:t>
                  </w:r>
                </w:p>
              </w:tc>
            </w:tr>
          </w:tbl>
          <w:p w14:paraId="1349792D" w14:textId="77777777" w:rsidR="001A65EC" w:rsidRDefault="001A65EC" w:rsidP="003C57F7">
            <w:pPr>
              <w:spacing w:after="0" w:line="240" w:lineRule="auto"/>
              <w:rPr>
                <w:rFonts w:cs="Arial"/>
                <w:lang w:val="es-ES_tradnl"/>
              </w:rPr>
            </w:pPr>
          </w:p>
          <w:p w14:paraId="04BA7B95" w14:textId="77777777" w:rsidR="001A65EC" w:rsidRPr="0065327C" w:rsidRDefault="001A65EC" w:rsidP="003C57F7">
            <w:pPr>
              <w:spacing w:after="0" w:line="240" w:lineRule="auto"/>
              <w:rPr>
                <w:rFonts w:cs="Arial"/>
                <w:lang w:val="es-ES_tradnl"/>
              </w:rPr>
            </w:pPr>
          </w:p>
        </w:tc>
        <w:tc>
          <w:tcPr>
            <w:tcW w:w="556" w:type="pct"/>
            <w:tcBorders>
              <w:left w:val="nil"/>
              <w:right w:val="nil"/>
            </w:tcBorders>
          </w:tcPr>
          <w:p w14:paraId="0123BA81" w14:textId="77777777" w:rsidR="001A65EC" w:rsidRPr="0065327C" w:rsidRDefault="001A65EC" w:rsidP="003C57F7">
            <w:pPr>
              <w:spacing w:after="0" w:line="240" w:lineRule="auto"/>
              <w:rPr>
                <w:rFonts w:cs="Arial"/>
                <w:lang w:val="es-ES_tradnl"/>
              </w:rPr>
            </w:pPr>
          </w:p>
        </w:tc>
      </w:tr>
    </w:tbl>
    <w:p w14:paraId="326993EA" w14:textId="77777777" w:rsidR="00963895" w:rsidRDefault="00963895" w:rsidP="00963895">
      <w:pPr>
        <w:spacing w:line="240" w:lineRule="auto"/>
        <w:jc w:val="center"/>
        <w:rPr>
          <w:rFonts w:cs="Arial"/>
          <w:color w:val="009EAD"/>
          <w:sz w:val="32"/>
          <w:szCs w:val="32"/>
          <w:u w:val="thick"/>
          <w:lang w:val="es-ES_tradnl"/>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AC4C1E" w:rsidRPr="0087071B" w14:paraId="71978709" w14:textId="77777777" w:rsidTr="00AC4C1E">
        <w:tc>
          <w:tcPr>
            <w:tcW w:w="9781" w:type="dxa"/>
            <w:shd w:val="clear" w:color="auto" w:fill="F2F2F2"/>
          </w:tcPr>
          <w:p w14:paraId="3957AFA2" w14:textId="668E3500" w:rsidR="008B2AB8" w:rsidRDefault="00811928" w:rsidP="00AC4C1E">
            <w:pPr>
              <w:spacing w:after="0" w:line="240" w:lineRule="auto"/>
              <w:ind w:left="-282" w:right="529"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649024" behindDoc="0" locked="0" layoutInCell="1" allowOverlap="1" wp14:anchorId="23E2695C" wp14:editId="3FF0A4E5">
                  <wp:simplePos x="0" y="0"/>
                  <wp:positionH relativeFrom="column">
                    <wp:posOffset>121920</wp:posOffset>
                  </wp:positionH>
                  <wp:positionV relativeFrom="paragraph">
                    <wp:posOffset>-16510</wp:posOffset>
                  </wp:positionV>
                  <wp:extent cx="775335" cy="937260"/>
                  <wp:effectExtent l="0" t="0" r="0" b="0"/>
                  <wp:wrapSquare wrapText="bothSides"/>
                  <wp:docPr id="27"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EF3" w:rsidRPr="007F2B6B">
              <w:rPr>
                <w:rFonts w:cs="Arial"/>
                <w:color w:val="009EAD"/>
                <w:sz w:val="32"/>
                <w:szCs w:val="32"/>
                <w:u w:val="thick"/>
              </w:rPr>
              <w:t>¿</w:t>
            </w:r>
            <w:r w:rsidR="00FE0A34">
              <w:rPr>
                <w:rFonts w:cs="Arial"/>
                <w:color w:val="009EAD"/>
                <w:sz w:val="32"/>
                <w:szCs w:val="32"/>
                <w:u w:val="thick"/>
              </w:rPr>
              <w:t>Cómo lo hemos hecho</w:t>
            </w:r>
            <w:r w:rsidR="00EF7EF3" w:rsidRPr="007F2B6B">
              <w:rPr>
                <w:rFonts w:cs="Arial"/>
                <w:color w:val="009EAD"/>
                <w:sz w:val="32"/>
                <w:szCs w:val="32"/>
                <w:u w:val="thick"/>
              </w:rPr>
              <w:t>?</w:t>
            </w:r>
          </w:p>
          <w:p w14:paraId="73C691D9" w14:textId="77777777" w:rsidR="0039042A" w:rsidRDefault="0039042A" w:rsidP="005B36AB">
            <w:pPr>
              <w:spacing w:after="0" w:line="240" w:lineRule="auto"/>
              <w:jc w:val="both"/>
              <w:rPr>
                <w:rFonts w:cs="Arial"/>
                <w:i/>
                <w:sz w:val="24"/>
                <w:szCs w:val="24"/>
              </w:rPr>
            </w:pPr>
          </w:p>
          <w:p w14:paraId="044791D7" w14:textId="721FEDBA" w:rsidR="005B36AB" w:rsidRPr="005B36AB" w:rsidRDefault="00E45281" w:rsidP="005B36AB">
            <w:pPr>
              <w:spacing w:after="0" w:line="240" w:lineRule="auto"/>
              <w:jc w:val="both"/>
              <w:rPr>
                <w:rFonts w:cs="Arial"/>
                <w:sz w:val="24"/>
                <w:szCs w:val="24"/>
              </w:rPr>
            </w:pPr>
            <w:r>
              <w:rPr>
                <w:rFonts w:cs="Arial"/>
                <w:sz w:val="24"/>
                <w:szCs w:val="24"/>
              </w:rPr>
              <w:t>Prosperidad Social hace realidad esta acción a</w:t>
            </w:r>
            <w:r w:rsidR="005B36AB" w:rsidRPr="005B36AB">
              <w:rPr>
                <w:rFonts w:cs="Arial"/>
                <w:sz w:val="24"/>
                <w:szCs w:val="24"/>
              </w:rPr>
              <w:t xml:space="preserve"> través de la construcción y el fortalecimiento de la infraestructura para la comercialización de productos alimenticios producidos en principal medida por hogares campesinos, esto es, Plazas de mercado o mercados públicos en los municipios priorizados con la estrategia de Programas de Desarrollo con Enfoque Territorial – PDET.</w:t>
            </w:r>
          </w:p>
          <w:p w14:paraId="48B28F11" w14:textId="77777777" w:rsidR="005B36AB" w:rsidRPr="005B36AB" w:rsidRDefault="005B36AB" w:rsidP="005B36AB">
            <w:pPr>
              <w:spacing w:after="0" w:line="240" w:lineRule="auto"/>
              <w:jc w:val="both"/>
              <w:rPr>
                <w:rFonts w:cs="Arial"/>
                <w:sz w:val="24"/>
                <w:szCs w:val="24"/>
              </w:rPr>
            </w:pPr>
          </w:p>
          <w:p w14:paraId="46367F96" w14:textId="72BF3AD8" w:rsidR="002252AF" w:rsidRDefault="005B36AB" w:rsidP="005B36AB">
            <w:pPr>
              <w:spacing w:after="0" w:line="240" w:lineRule="auto"/>
              <w:jc w:val="both"/>
              <w:rPr>
                <w:rFonts w:cs="Arial"/>
                <w:sz w:val="24"/>
                <w:szCs w:val="24"/>
              </w:rPr>
            </w:pPr>
            <w:r w:rsidRPr="005B36AB">
              <w:rPr>
                <w:rFonts w:cs="Arial"/>
                <w:sz w:val="24"/>
                <w:szCs w:val="24"/>
              </w:rPr>
              <w:t xml:space="preserve">Cabe destacar </w:t>
            </w:r>
            <w:r w:rsidR="00343B2D">
              <w:rPr>
                <w:rFonts w:cs="Arial"/>
                <w:sz w:val="24"/>
                <w:szCs w:val="24"/>
              </w:rPr>
              <w:t xml:space="preserve">que para </w:t>
            </w:r>
            <w:r w:rsidR="00087517">
              <w:rPr>
                <w:rFonts w:cs="Arial"/>
                <w:sz w:val="24"/>
                <w:szCs w:val="24"/>
              </w:rPr>
              <w:t xml:space="preserve">hacer posible estas </w:t>
            </w:r>
            <w:r w:rsidRPr="005B36AB">
              <w:rPr>
                <w:rFonts w:cs="Arial"/>
                <w:sz w:val="24"/>
                <w:szCs w:val="24"/>
              </w:rPr>
              <w:t xml:space="preserve">acciones, la Dirección de Infraestructura Social y Hábitat </w:t>
            </w:r>
            <w:r w:rsidR="00C05202">
              <w:rPr>
                <w:rFonts w:cs="Arial"/>
                <w:sz w:val="24"/>
                <w:szCs w:val="24"/>
              </w:rPr>
              <w:t xml:space="preserve">de Prosperidad Social facilita </w:t>
            </w:r>
            <w:r w:rsidRPr="005B36AB">
              <w:rPr>
                <w:rFonts w:cs="Arial"/>
                <w:sz w:val="24"/>
                <w:szCs w:val="24"/>
              </w:rPr>
              <w:t xml:space="preserve">a las Gobernaciones, Municipios, Comunidades étnicas y Resguardos indígenas la presentación de este tipo de proyectos además de sectores tales como vías urbanas, espacio público, espacios comunitarios, mejoramientos de vivienda y soluciones para agua potable y saneamiento básico que contribuyan a mitigar las condiciones de vulnerabilidad de las comunidades que representan y con ello superar su condición de pobreza. </w:t>
            </w:r>
          </w:p>
          <w:p w14:paraId="54DF536F" w14:textId="77777777" w:rsidR="002252AF" w:rsidRDefault="002252AF" w:rsidP="005B36AB">
            <w:pPr>
              <w:spacing w:after="0" w:line="240" w:lineRule="auto"/>
              <w:jc w:val="both"/>
              <w:rPr>
                <w:rFonts w:cs="Arial"/>
                <w:sz w:val="24"/>
                <w:szCs w:val="24"/>
              </w:rPr>
            </w:pPr>
          </w:p>
          <w:p w14:paraId="05274E3B" w14:textId="6EECC366" w:rsidR="005B36AB" w:rsidRPr="005B36AB" w:rsidRDefault="005B36AB" w:rsidP="005B36AB">
            <w:pPr>
              <w:spacing w:after="0" w:line="240" w:lineRule="auto"/>
              <w:jc w:val="both"/>
              <w:rPr>
                <w:rFonts w:cs="Arial"/>
                <w:sz w:val="24"/>
                <w:szCs w:val="24"/>
              </w:rPr>
            </w:pPr>
            <w:r w:rsidRPr="005B36AB">
              <w:rPr>
                <w:rFonts w:cs="Arial"/>
                <w:sz w:val="24"/>
                <w:szCs w:val="24"/>
              </w:rPr>
              <w:t xml:space="preserve">Es así como, una vez adelantada la revisión técnica y social de la pertinencia de los proyectos presentados por las Entidades Territoriales y suscritos Convenios que responden directamente a las necesidades del territorio, desde noviembre de 2016 y a diciembre de 2017 se ha logrado la financiación de 809 proyectos </w:t>
            </w:r>
            <w:r w:rsidR="00FC3D99">
              <w:rPr>
                <w:rFonts w:cs="Arial"/>
                <w:sz w:val="24"/>
                <w:szCs w:val="24"/>
              </w:rPr>
              <w:t xml:space="preserve">de obra </w:t>
            </w:r>
            <w:r w:rsidRPr="005B36AB">
              <w:rPr>
                <w:rFonts w:cs="Arial"/>
                <w:sz w:val="24"/>
                <w:szCs w:val="24"/>
              </w:rPr>
              <w:t>en 537 municipios con una inversión por parte de Prosperidad Social de un poco más de $1,35 billones.</w:t>
            </w:r>
          </w:p>
          <w:p w14:paraId="4FF0D2BF" w14:textId="77777777" w:rsidR="005B36AB" w:rsidRPr="005B36AB" w:rsidRDefault="005B36AB" w:rsidP="005B36AB">
            <w:pPr>
              <w:spacing w:after="0" w:line="240" w:lineRule="auto"/>
              <w:jc w:val="both"/>
              <w:rPr>
                <w:rFonts w:cs="Arial"/>
                <w:sz w:val="24"/>
                <w:szCs w:val="24"/>
              </w:rPr>
            </w:pPr>
          </w:p>
          <w:p w14:paraId="64D1D4C2" w14:textId="4C1281D4" w:rsidR="005B36AB" w:rsidRDefault="008767E0" w:rsidP="005B36AB">
            <w:pPr>
              <w:spacing w:after="0" w:line="240" w:lineRule="auto"/>
              <w:jc w:val="both"/>
              <w:rPr>
                <w:rFonts w:cs="Arial"/>
                <w:sz w:val="24"/>
                <w:szCs w:val="24"/>
              </w:rPr>
            </w:pPr>
            <w:r>
              <w:rPr>
                <w:rFonts w:cs="Arial"/>
                <w:sz w:val="24"/>
                <w:szCs w:val="24"/>
              </w:rPr>
              <w:lastRenderedPageBreak/>
              <w:t>Específicamente</w:t>
            </w:r>
            <w:r w:rsidR="005B36AB" w:rsidRPr="005B36AB">
              <w:rPr>
                <w:rFonts w:cs="Arial"/>
                <w:sz w:val="24"/>
                <w:szCs w:val="24"/>
              </w:rPr>
              <w:t xml:space="preserve">, </w:t>
            </w:r>
            <w:r w:rsidR="002252AF">
              <w:rPr>
                <w:rFonts w:cs="Arial"/>
                <w:sz w:val="24"/>
                <w:szCs w:val="24"/>
              </w:rPr>
              <w:t xml:space="preserve">sobre </w:t>
            </w:r>
            <w:r w:rsidR="005B36AB" w:rsidRPr="005B36AB">
              <w:rPr>
                <w:rFonts w:cs="Arial"/>
                <w:sz w:val="24"/>
                <w:szCs w:val="24"/>
              </w:rPr>
              <w:t xml:space="preserve">Plazas de Mercado en municipios priorizados con PDET se ha culminado con la Adecuación General de la Plaza de Mercado del Municipio de Chaparral, Tolima, mientras que avanzamos en la ejecución de otros proyectos como </w:t>
            </w:r>
            <w:r w:rsidR="003C57F7" w:rsidRPr="005B36AB">
              <w:rPr>
                <w:rFonts w:cs="Arial"/>
                <w:sz w:val="24"/>
                <w:szCs w:val="24"/>
              </w:rPr>
              <w:t>la Renovación</w:t>
            </w:r>
            <w:r w:rsidR="005B36AB" w:rsidRPr="005B36AB">
              <w:rPr>
                <w:rFonts w:cs="Arial"/>
                <w:sz w:val="24"/>
                <w:szCs w:val="24"/>
              </w:rPr>
              <w:t xml:space="preserve"> y transformación de la Plaza de Mercado José Hilario López en el municipio de Buenaventura en Valle del Cauca, la adecuación del mercado público de Fundación en Magdalena y la Construcción de la Plaza de mercado en </w:t>
            </w:r>
            <w:proofErr w:type="spellStart"/>
            <w:r w:rsidR="005B36AB" w:rsidRPr="005B36AB">
              <w:rPr>
                <w:rFonts w:cs="Arial"/>
                <w:sz w:val="24"/>
                <w:szCs w:val="24"/>
              </w:rPr>
              <w:t>Toribío</w:t>
            </w:r>
            <w:proofErr w:type="spellEnd"/>
            <w:r w:rsidR="005B36AB" w:rsidRPr="005B36AB">
              <w:rPr>
                <w:rFonts w:cs="Arial"/>
                <w:sz w:val="24"/>
                <w:szCs w:val="24"/>
              </w:rPr>
              <w:t>, Cauca</w:t>
            </w:r>
            <w:r w:rsidR="00FB2A12">
              <w:rPr>
                <w:rFonts w:cs="Arial"/>
                <w:sz w:val="24"/>
                <w:szCs w:val="24"/>
              </w:rPr>
              <w:t>.</w:t>
            </w:r>
            <w:r w:rsidR="0038376E">
              <w:rPr>
                <w:rFonts w:cs="Arial"/>
                <w:sz w:val="24"/>
                <w:szCs w:val="24"/>
              </w:rPr>
              <w:t xml:space="preserve"> </w:t>
            </w:r>
            <w:r w:rsidR="0020255D">
              <w:rPr>
                <w:rFonts w:cs="Arial"/>
                <w:sz w:val="24"/>
                <w:szCs w:val="24"/>
              </w:rPr>
              <w:t>E</w:t>
            </w:r>
            <w:r w:rsidR="0038376E" w:rsidRPr="006F43CB">
              <w:rPr>
                <w:rFonts w:ascii="Verdana" w:hAnsi="Verdana" w:cs="Arial"/>
                <w:sz w:val="20"/>
                <w:szCs w:val="20"/>
              </w:rPr>
              <w:t xml:space="preserve">n consecuencia, A la a fecha, </w:t>
            </w:r>
            <w:r w:rsidR="0038376E">
              <w:rPr>
                <w:rFonts w:ascii="Verdana" w:hAnsi="Verdana" w:cs="Arial"/>
                <w:sz w:val="20"/>
                <w:szCs w:val="20"/>
              </w:rPr>
              <w:t xml:space="preserve">Prosperidad Social ha aprobado e </w:t>
            </w:r>
            <w:r w:rsidR="003C57F7">
              <w:rPr>
                <w:rFonts w:ascii="Verdana" w:hAnsi="Verdana" w:cs="Arial"/>
                <w:sz w:val="20"/>
                <w:szCs w:val="20"/>
              </w:rPr>
              <w:t xml:space="preserve">iniciado </w:t>
            </w:r>
            <w:r w:rsidR="003C57F7" w:rsidRPr="006F43CB">
              <w:rPr>
                <w:rFonts w:ascii="Verdana" w:hAnsi="Verdana" w:cs="Arial"/>
                <w:sz w:val="20"/>
                <w:szCs w:val="20"/>
              </w:rPr>
              <w:t>la</w:t>
            </w:r>
            <w:r w:rsidR="0038376E" w:rsidRPr="006F43CB">
              <w:rPr>
                <w:rFonts w:ascii="Verdana" w:hAnsi="Verdana" w:cs="Arial"/>
                <w:sz w:val="20"/>
                <w:szCs w:val="20"/>
              </w:rPr>
              <w:t xml:space="preserve"> construcción o rehabilitación de las cuatro </w:t>
            </w:r>
            <w:r w:rsidR="0038376E">
              <w:rPr>
                <w:rFonts w:ascii="Verdana" w:hAnsi="Verdana" w:cs="Arial"/>
                <w:sz w:val="20"/>
                <w:szCs w:val="20"/>
              </w:rPr>
              <w:t xml:space="preserve">(4) </w:t>
            </w:r>
            <w:r w:rsidR="0038376E" w:rsidRPr="006F43CB">
              <w:rPr>
                <w:rFonts w:ascii="Verdana" w:hAnsi="Verdana" w:cs="Arial"/>
                <w:sz w:val="20"/>
                <w:szCs w:val="20"/>
              </w:rPr>
              <w:t>plazas de mercado que han sido solicitadas por Municipios PDET, según el procedimiento antes descrito</w:t>
            </w:r>
            <w:r w:rsidR="0038376E">
              <w:rPr>
                <w:rFonts w:ascii="Verdana" w:hAnsi="Verdana" w:cs="Arial"/>
                <w:sz w:val="20"/>
                <w:szCs w:val="20"/>
              </w:rPr>
              <w:t xml:space="preserve"> </w:t>
            </w:r>
          </w:p>
          <w:p w14:paraId="1331D29D" w14:textId="77777777" w:rsidR="00927298" w:rsidRDefault="00927298" w:rsidP="005B36AB">
            <w:pPr>
              <w:spacing w:after="0" w:line="240" w:lineRule="auto"/>
              <w:jc w:val="both"/>
              <w:rPr>
                <w:rFonts w:cs="Arial"/>
                <w:sz w:val="24"/>
                <w:szCs w:val="24"/>
              </w:rPr>
            </w:pPr>
          </w:p>
          <w:p w14:paraId="27D7E97D" w14:textId="09FD148B" w:rsidR="0020255D" w:rsidRDefault="00927298" w:rsidP="0020255D">
            <w:pPr>
              <w:spacing w:after="0" w:line="240" w:lineRule="auto"/>
              <w:jc w:val="both"/>
              <w:rPr>
                <w:rFonts w:ascii="Verdana" w:hAnsi="Verdana" w:cs="Arial"/>
                <w:sz w:val="20"/>
                <w:szCs w:val="20"/>
              </w:rPr>
            </w:pPr>
            <w:r>
              <w:rPr>
                <w:rFonts w:cs="Arial"/>
                <w:sz w:val="24"/>
                <w:szCs w:val="24"/>
              </w:rPr>
              <w:t>A</w:t>
            </w:r>
            <w:r w:rsidR="00A81A1C">
              <w:rPr>
                <w:rFonts w:cs="Arial"/>
                <w:sz w:val="24"/>
                <w:szCs w:val="24"/>
              </w:rPr>
              <w:t>demás de la</w:t>
            </w:r>
            <w:r>
              <w:rPr>
                <w:rFonts w:cs="Arial"/>
                <w:sz w:val="24"/>
                <w:szCs w:val="24"/>
              </w:rPr>
              <w:t xml:space="preserve">s </w:t>
            </w:r>
            <w:r w:rsidR="00B36E3F">
              <w:rPr>
                <w:rFonts w:cs="Arial"/>
                <w:sz w:val="24"/>
                <w:szCs w:val="24"/>
              </w:rPr>
              <w:t xml:space="preserve">acciones en </w:t>
            </w:r>
            <w:r>
              <w:rPr>
                <w:rFonts w:cs="Arial"/>
                <w:sz w:val="24"/>
                <w:szCs w:val="24"/>
              </w:rPr>
              <w:t xml:space="preserve">municipios PDET, Prosperidad Social ha </w:t>
            </w:r>
            <w:r w:rsidR="002D6D2C">
              <w:rPr>
                <w:rFonts w:cs="Arial"/>
                <w:sz w:val="24"/>
                <w:szCs w:val="24"/>
              </w:rPr>
              <w:t xml:space="preserve">hecho </w:t>
            </w:r>
            <w:r>
              <w:rPr>
                <w:rFonts w:cs="Arial"/>
                <w:sz w:val="24"/>
                <w:szCs w:val="24"/>
              </w:rPr>
              <w:t>es</w:t>
            </w:r>
            <w:r w:rsidR="00560CC9">
              <w:rPr>
                <w:rFonts w:cs="Arial"/>
                <w:sz w:val="24"/>
                <w:szCs w:val="24"/>
              </w:rPr>
              <w:t xml:space="preserve">te tipo de obras en otros municipios del </w:t>
            </w:r>
            <w:r w:rsidR="00F846C4">
              <w:rPr>
                <w:rFonts w:cs="Arial"/>
                <w:sz w:val="24"/>
                <w:szCs w:val="24"/>
              </w:rPr>
              <w:t xml:space="preserve">país. </w:t>
            </w:r>
            <w:r w:rsidR="0020255D">
              <w:rPr>
                <w:rFonts w:ascii="Verdana" w:hAnsi="Verdana" w:cs="Arial"/>
                <w:sz w:val="20"/>
                <w:szCs w:val="20"/>
              </w:rPr>
              <w:t xml:space="preserve">De esta manera, Prosperidad Social ha aprobado e </w:t>
            </w:r>
            <w:r w:rsidR="003C57F7">
              <w:rPr>
                <w:rFonts w:ascii="Verdana" w:hAnsi="Verdana" w:cs="Arial"/>
                <w:sz w:val="20"/>
                <w:szCs w:val="20"/>
              </w:rPr>
              <w:t xml:space="preserve">iniciado </w:t>
            </w:r>
            <w:r w:rsidR="003C57F7" w:rsidRPr="006F43CB">
              <w:rPr>
                <w:rFonts w:ascii="Verdana" w:hAnsi="Verdana" w:cs="Arial"/>
                <w:sz w:val="20"/>
                <w:szCs w:val="20"/>
              </w:rPr>
              <w:t>la</w:t>
            </w:r>
            <w:r w:rsidR="0020255D" w:rsidRPr="006F43CB">
              <w:rPr>
                <w:rFonts w:ascii="Verdana" w:hAnsi="Verdana" w:cs="Arial"/>
                <w:sz w:val="20"/>
                <w:szCs w:val="20"/>
              </w:rPr>
              <w:t xml:space="preserve"> construcción o rehabilitación construcción o rehabilitación de 13 plazas de mercado en municipios no PDET</w:t>
            </w:r>
            <w:r w:rsidR="0020255D">
              <w:rPr>
                <w:rFonts w:ascii="Verdana" w:hAnsi="Verdana" w:cs="Arial"/>
                <w:sz w:val="20"/>
                <w:szCs w:val="20"/>
              </w:rPr>
              <w:t xml:space="preserve">, </w:t>
            </w:r>
            <w:r w:rsidR="00BC7937">
              <w:rPr>
                <w:rFonts w:ascii="Verdana" w:hAnsi="Verdana" w:cs="Arial"/>
                <w:sz w:val="20"/>
                <w:szCs w:val="20"/>
              </w:rPr>
              <w:t>que son las siguientes</w:t>
            </w:r>
            <w:r w:rsidR="00F846C4">
              <w:rPr>
                <w:rFonts w:ascii="Verdana" w:hAnsi="Verdana" w:cs="Arial"/>
                <w:sz w:val="20"/>
                <w:szCs w:val="20"/>
              </w:rPr>
              <w:t>:</w:t>
            </w:r>
          </w:p>
          <w:p w14:paraId="4328A566" w14:textId="21253AB3" w:rsidR="00F846C4" w:rsidRPr="006F43CB" w:rsidRDefault="00F846C4" w:rsidP="0020255D">
            <w:pPr>
              <w:spacing w:after="0" w:line="240" w:lineRule="auto"/>
              <w:jc w:val="both"/>
              <w:rPr>
                <w:rFonts w:ascii="Verdana" w:hAnsi="Verdana" w:cs="Arial"/>
                <w:sz w:val="20"/>
                <w:szCs w:val="20"/>
              </w:rPr>
            </w:pPr>
            <w:r>
              <w:rPr>
                <w:rFonts w:ascii="Verdana" w:hAnsi="Verdana" w:cs="Arial"/>
                <w:sz w:val="20"/>
                <w:szCs w:val="20"/>
              </w:rPr>
              <w:t xml:space="preserve"> </w:t>
            </w:r>
          </w:p>
          <w:p w14:paraId="2838785C" w14:textId="77777777" w:rsidR="007F0E2D" w:rsidRDefault="00F846C4" w:rsidP="007F0E2D">
            <w:pPr>
              <w:pStyle w:val="Prrafodelista"/>
              <w:numPr>
                <w:ilvl w:val="0"/>
                <w:numId w:val="41"/>
              </w:numPr>
              <w:spacing w:after="0" w:line="240" w:lineRule="auto"/>
              <w:jc w:val="both"/>
              <w:rPr>
                <w:rFonts w:ascii="Verdana" w:hAnsi="Verdana" w:cs="Arial"/>
                <w:sz w:val="20"/>
                <w:szCs w:val="20"/>
              </w:rPr>
            </w:pPr>
            <w:r w:rsidRPr="00682F47">
              <w:rPr>
                <w:rFonts w:ascii="Verdana" w:hAnsi="Verdana" w:cs="Arial"/>
                <w:sz w:val="20"/>
                <w:szCs w:val="20"/>
              </w:rPr>
              <w:t xml:space="preserve">Nueve (9) proyectos financiados </w:t>
            </w:r>
            <w:r>
              <w:rPr>
                <w:rFonts w:ascii="Verdana" w:hAnsi="Verdana" w:cs="Arial"/>
                <w:sz w:val="20"/>
                <w:szCs w:val="20"/>
              </w:rPr>
              <w:t xml:space="preserve">que </w:t>
            </w:r>
            <w:r w:rsidRPr="00682F47">
              <w:rPr>
                <w:rFonts w:ascii="Verdana" w:hAnsi="Verdana" w:cs="Arial"/>
                <w:sz w:val="20"/>
                <w:szCs w:val="20"/>
              </w:rPr>
              <w:t>corresponden a obras relacionadas con plazas de mercado en el mismo número de municipios. Estos son Calamar – Bolívar, Belalcázar – Caldas, Chinú y Ciénaga de Oro – Córdoba, El Tablón de Gómez, la Llanada y Sandoná – Nariño, La Virginia – Risaralda y Sevilla – Valle del Cauca.</w:t>
            </w:r>
            <w:r w:rsidR="00DC5682">
              <w:rPr>
                <w:rFonts w:ascii="Verdana" w:hAnsi="Verdana" w:cs="Arial"/>
                <w:sz w:val="20"/>
                <w:szCs w:val="20"/>
              </w:rPr>
              <w:t xml:space="preserve"> </w:t>
            </w:r>
          </w:p>
          <w:p w14:paraId="33185FB4" w14:textId="77777777" w:rsidR="007F0E2D" w:rsidRDefault="007F0E2D" w:rsidP="007F0E2D">
            <w:pPr>
              <w:pStyle w:val="Prrafodelista"/>
              <w:spacing w:after="0" w:line="240" w:lineRule="auto"/>
              <w:jc w:val="both"/>
              <w:rPr>
                <w:rFonts w:ascii="Verdana" w:hAnsi="Verdana" w:cs="Arial"/>
                <w:sz w:val="20"/>
                <w:szCs w:val="20"/>
              </w:rPr>
            </w:pPr>
          </w:p>
          <w:p w14:paraId="76A1A479" w14:textId="351F92CF" w:rsidR="007F0E2D" w:rsidRPr="007F0E2D" w:rsidRDefault="00DC5682" w:rsidP="007F0E2D">
            <w:pPr>
              <w:pStyle w:val="Prrafodelista"/>
              <w:spacing w:after="0" w:line="240" w:lineRule="auto"/>
              <w:jc w:val="both"/>
              <w:rPr>
                <w:rFonts w:ascii="Verdana" w:hAnsi="Verdana" w:cs="Arial"/>
                <w:sz w:val="20"/>
                <w:szCs w:val="20"/>
              </w:rPr>
            </w:pPr>
            <w:r>
              <w:rPr>
                <w:rFonts w:ascii="Verdana" w:hAnsi="Verdana" w:cs="Arial"/>
                <w:sz w:val="20"/>
                <w:szCs w:val="20"/>
              </w:rPr>
              <w:t xml:space="preserve">Prosperidad Social invirtió </w:t>
            </w:r>
            <w:r>
              <w:rPr>
                <w:rFonts w:cs="Arial"/>
                <w:sz w:val="24"/>
                <w:szCs w:val="24"/>
              </w:rPr>
              <w:t>en estos proyecto</w:t>
            </w:r>
            <w:r w:rsidR="00171CF7">
              <w:rPr>
                <w:rFonts w:cs="Arial"/>
                <w:sz w:val="24"/>
                <w:szCs w:val="24"/>
              </w:rPr>
              <w:t xml:space="preserve">s </w:t>
            </w:r>
            <w:r>
              <w:rPr>
                <w:rFonts w:cs="Arial"/>
                <w:sz w:val="24"/>
                <w:szCs w:val="24"/>
              </w:rPr>
              <w:t xml:space="preserve">un poco más de </w:t>
            </w:r>
            <w:r w:rsidRPr="00326230">
              <w:rPr>
                <w:rFonts w:cs="Arial"/>
                <w:sz w:val="24"/>
                <w:szCs w:val="24"/>
              </w:rPr>
              <w:t>$38.577 millones</w:t>
            </w:r>
            <w:r>
              <w:rPr>
                <w:rFonts w:cs="Arial"/>
                <w:sz w:val="24"/>
                <w:szCs w:val="24"/>
              </w:rPr>
              <w:t xml:space="preserve">, </w:t>
            </w:r>
            <w:r w:rsidR="00171CF7">
              <w:rPr>
                <w:rFonts w:cs="Arial"/>
                <w:sz w:val="24"/>
                <w:szCs w:val="24"/>
              </w:rPr>
              <w:t xml:space="preserve">los </w:t>
            </w:r>
            <w:r w:rsidRPr="00DC5682">
              <w:rPr>
                <w:rFonts w:cs="Arial"/>
                <w:sz w:val="24"/>
                <w:szCs w:val="24"/>
              </w:rPr>
              <w:t xml:space="preserve">cuales </w:t>
            </w:r>
            <w:r w:rsidR="003C57F7">
              <w:rPr>
                <w:rFonts w:cs="Arial"/>
                <w:sz w:val="24"/>
                <w:szCs w:val="24"/>
              </w:rPr>
              <w:t xml:space="preserve">están </w:t>
            </w:r>
            <w:r w:rsidR="003C57F7" w:rsidRPr="00DC5682">
              <w:rPr>
                <w:rFonts w:cs="Arial"/>
                <w:sz w:val="24"/>
                <w:szCs w:val="24"/>
              </w:rPr>
              <w:t>en</w:t>
            </w:r>
            <w:r w:rsidRPr="00DC5682">
              <w:rPr>
                <w:rFonts w:cs="Arial"/>
                <w:sz w:val="24"/>
                <w:szCs w:val="24"/>
              </w:rPr>
              <w:t xml:space="preserve"> etapas </w:t>
            </w:r>
            <w:proofErr w:type="gramStart"/>
            <w:r w:rsidRPr="00DC5682">
              <w:rPr>
                <w:rFonts w:cs="Arial"/>
                <w:sz w:val="24"/>
                <w:szCs w:val="24"/>
              </w:rPr>
              <w:t>pre-contractuales</w:t>
            </w:r>
            <w:proofErr w:type="gramEnd"/>
            <w:r w:rsidRPr="00DC5682">
              <w:rPr>
                <w:rFonts w:cs="Arial"/>
                <w:sz w:val="24"/>
                <w:szCs w:val="24"/>
              </w:rPr>
              <w:t xml:space="preserve"> para el inicio de las obras, como ta</w:t>
            </w:r>
            <w:r w:rsidR="00171CF7">
              <w:rPr>
                <w:rFonts w:cs="Arial"/>
                <w:sz w:val="24"/>
                <w:szCs w:val="24"/>
              </w:rPr>
              <w:t>mbién lo está el proyecto de a</w:t>
            </w:r>
            <w:r w:rsidRPr="00DC5682">
              <w:rPr>
                <w:rFonts w:cs="Arial"/>
                <w:sz w:val="24"/>
                <w:szCs w:val="24"/>
              </w:rPr>
              <w:t>mpliación de la cubierta de la galería municipal en el municipio de Jamundí en el Valle del Cauca suscrito en vigencias anteriores.</w:t>
            </w:r>
          </w:p>
          <w:p w14:paraId="6CCDA4CF" w14:textId="77777777" w:rsidR="007F0E2D" w:rsidRPr="007F0E2D" w:rsidRDefault="007F0E2D" w:rsidP="007F0E2D">
            <w:pPr>
              <w:pStyle w:val="Prrafodelista"/>
              <w:spacing w:after="0" w:line="240" w:lineRule="auto"/>
              <w:jc w:val="both"/>
              <w:rPr>
                <w:rFonts w:ascii="Verdana" w:hAnsi="Verdana" w:cs="Arial"/>
                <w:sz w:val="20"/>
                <w:szCs w:val="20"/>
              </w:rPr>
            </w:pPr>
          </w:p>
          <w:p w14:paraId="6A840A5B" w14:textId="0EE273C2" w:rsidR="007F0E2D" w:rsidRPr="00326230" w:rsidRDefault="00F846C4" w:rsidP="007F0E2D">
            <w:pPr>
              <w:pStyle w:val="Prrafodelista"/>
              <w:numPr>
                <w:ilvl w:val="0"/>
                <w:numId w:val="41"/>
              </w:numPr>
              <w:spacing w:after="0" w:line="240" w:lineRule="auto"/>
              <w:jc w:val="both"/>
              <w:rPr>
                <w:rFonts w:ascii="Verdana" w:hAnsi="Verdana" w:cs="Arial"/>
                <w:sz w:val="20"/>
                <w:szCs w:val="20"/>
              </w:rPr>
            </w:pPr>
            <w:r w:rsidRPr="007F0E2D">
              <w:rPr>
                <w:rFonts w:ascii="Verdana" w:hAnsi="Verdana" w:cs="Arial"/>
                <w:sz w:val="20"/>
                <w:szCs w:val="20"/>
              </w:rPr>
              <w:t>Cuatro (4) obras entregadas relacionadas con plazas de mercado en el mismo número de municipios</w:t>
            </w:r>
            <w:r w:rsidR="00DB5276">
              <w:rPr>
                <w:rFonts w:ascii="Verdana" w:hAnsi="Verdana" w:cs="Arial"/>
                <w:sz w:val="20"/>
                <w:szCs w:val="20"/>
              </w:rPr>
              <w:t>. Esta</w:t>
            </w:r>
            <w:r w:rsidR="00326230">
              <w:rPr>
                <w:rFonts w:ascii="Verdana" w:hAnsi="Verdana" w:cs="Arial"/>
                <w:sz w:val="20"/>
                <w:szCs w:val="20"/>
              </w:rPr>
              <w:t>s</w:t>
            </w:r>
            <w:r w:rsidR="00DB5276">
              <w:rPr>
                <w:rFonts w:ascii="Verdana" w:hAnsi="Verdana" w:cs="Arial"/>
                <w:sz w:val="20"/>
                <w:szCs w:val="20"/>
              </w:rPr>
              <w:t xml:space="preserve"> obras </w:t>
            </w:r>
            <w:r w:rsidRPr="007F0E2D">
              <w:rPr>
                <w:rFonts w:ascii="Verdana" w:hAnsi="Verdana" w:cs="Arial"/>
                <w:sz w:val="20"/>
                <w:szCs w:val="20"/>
              </w:rPr>
              <w:t xml:space="preserve">son: </w:t>
            </w:r>
            <w:r w:rsidR="00326230">
              <w:rPr>
                <w:rFonts w:ascii="Verdana" w:hAnsi="Verdana" w:cs="Arial"/>
                <w:sz w:val="20"/>
                <w:szCs w:val="20"/>
              </w:rPr>
              <w:t>remodelación de la plaza de m</w:t>
            </w:r>
            <w:r w:rsidRPr="007F0E2D">
              <w:rPr>
                <w:rFonts w:ascii="Verdana" w:hAnsi="Verdana" w:cs="Arial"/>
                <w:sz w:val="20"/>
                <w:szCs w:val="20"/>
              </w:rPr>
              <w:t>ercado de Pacho-Cundinamarca,</w:t>
            </w:r>
            <w:r w:rsidR="00326230">
              <w:rPr>
                <w:rFonts w:ascii="Verdana" w:hAnsi="Verdana" w:cs="Arial"/>
                <w:sz w:val="20"/>
                <w:szCs w:val="20"/>
              </w:rPr>
              <w:t xml:space="preserve"> c</w:t>
            </w:r>
            <w:r w:rsidRPr="007F0E2D">
              <w:rPr>
                <w:rFonts w:ascii="Verdana" w:hAnsi="Verdana" w:cs="Arial"/>
                <w:sz w:val="20"/>
                <w:szCs w:val="20"/>
              </w:rPr>
              <w:t xml:space="preserve">onstrucción de la </w:t>
            </w:r>
            <w:r w:rsidR="00326230">
              <w:rPr>
                <w:rFonts w:ascii="Verdana" w:hAnsi="Verdana" w:cs="Arial"/>
                <w:sz w:val="20"/>
                <w:szCs w:val="20"/>
              </w:rPr>
              <w:t>plaza de mercado e</w:t>
            </w:r>
            <w:r w:rsidRPr="007F0E2D">
              <w:rPr>
                <w:rFonts w:ascii="Verdana" w:hAnsi="Verdana" w:cs="Arial"/>
                <w:sz w:val="20"/>
                <w:szCs w:val="20"/>
              </w:rPr>
              <w:t xml:space="preserve">ventos y </w:t>
            </w:r>
            <w:r w:rsidR="00326230" w:rsidRPr="007F0E2D">
              <w:rPr>
                <w:rFonts w:ascii="Verdana" w:hAnsi="Verdana" w:cs="Arial"/>
                <w:sz w:val="20"/>
                <w:szCs w:val="20"/>
              </w:rPr>
              <w:t>mercado campesin</w:t>
            </w:r>
            <w:r w:rsidRPr="007F0E2D">
              <w:rPr>
                <w:rFonts w:ascii="Verdana" w:hAnsi="Verdana" w:cs="Arial"/>
                <w:sz w:val="20"/>
                <w:szCs w:val="20"/>
              </w:rPr>
              <w:t xml:space="preserve">o Cantalicio Rojas del Municipio de Natagaima-Tolima, </w:t>
            </w:r>
            <w:r w:rsidR="007F0E2D" w:rsidRPr="007F0E2D">
              <w:rPr>
                <w:rFonts w:cs="Arial"/>
                <w:sz w:val="24"/>
                <w:szCs w:val="24"/>
              </w:rPr>
              <w:t xml:space="preserve">con una inversión de </w:t>
            </w:r>
            <w:r w:rsidR="007F0E2D" w:rsidRPr="00326230">
              <w:rPr>
                <w:rFonts w:cs="Arial"/>
                <w:sz w:val="24"/>
                <w:szCs w:val="24"/>
              </w:rPr>
              <w:t xml:space="preserve">$4.368 millones. </w:t>
            </w:r>
          </w:p>
          <w:p w14:paraId="0919C8D8" w14:textId="77777777" w:rsidR="007F0E2D" w:rsidRDefault="007F0E2D" w:rsidP="007F0E2D">
            <w:pPr>
              <w:pStyle w:val="Prrafodelista"/>
              <w:spacing w:after="0" w:line="240" w:lineRule="auto"/>
              <w:jc w:val="both"/>
              <w:rPr>
                <w:rFonts w:cs="Arial"/>
                <w:sz w:val="24"/>
                <w:szCs w:val="24"/>
              </w:rPr>
            </w:pPr>
          </w:p>
          <w:p w14:paraId="2D2DA803" w14:textId="765D8EE8" w:rsidR="007F0E2D" w:rsidRPr="008903A4" w:rsidRDefault="007F0E2D" w:rsidP="007F0E2D">
            <w:pPr>
              <w:pStyle w:val="Prrafodelista"/>
              <w:spacing w:after="0" w:line="240" w:lineRule="auto"/>
              <w:jc w:val="both"/>
              <w:rPr>
                <w:rFonts w:ascii="Verdana" w:hAnsi="Verdana" w:cs="Arial"/>
                <w:vanish/>
                <w:sz w:val="20"/>
                <w:szCs w:val="20"/>
                <w:specVanish/>
              </w:rPr>
            </w:pPr>
            <w:r w:rsidRPr="007F0E2D">
              <w:rPr>
                <w:rFonts w:cs="Arial"/>
                <w:sz w:val="24"/>
                <w:szCs w:val="24"/>
              </w:rPr>
              <w:t>Del mismo modo, Prosperidad Social</w:t>
            </w:r>
            <w:r>
              <w:rPr>
                <w:rFonts w:cs="Arial"/>
                <w:b/>
                <w:sz w:val="24"/>
                <w:szCs w:val="24"/>
              </w:rPr>
              <w:t xml:space="preserve"> </w:t>
            </w:r>
            <w:r w:rsidR="00F846C4" w:rsidRPr="007F0E2D">
              <w:rPr>
                <w:rFonts w:ascii="Verdana" w:hAnsi="Verdana" w:cs="Arial"/>
                <w:sz w:val="20"/>
                <w:szCs w:val="20"/>
              </w:rPr>
              <w:t>c</w:t>
            </w:r>
            <w:r w:rsidR="00450ADB">
              <w:rPr>
                <w:rFonts w:ascii="Verdana" w:hAnsi="Verdana" w:cs="Arial"/>
                <w:sz w:val="20"/>
                <w:szCs w:val="20"/>
              </w:rPr>
              <w:t>ontinúa con la ejecución de la c</w:t>
            </w:r>
            <w:r w:rsidR="00F846C4" w:rsidRPr="007F0E2D">
              <w:rPr>
                <w:rFonts w:ascii="Verdana" w:hAnsi="Verdana" w:cs="Arial"/>
                <w:sz w:val="20"/>
                <w:szCs w:val="20"/>
              </w:rPr>
              <w:t xml:space="preserve">onstrucción del </w:t>
            </w:r>
            <w:r w:rsidR="005423F7" w:rsidRPr="007F0E2D">
              <w:rPr>
                <w:rFonts w:ascii="Verdana" w:hAnsi="Verdana" w:cs="Arial"/>
                <w:sz w:val="20"/>
                <w:szCs w:val="20"/>
              </w:rPr>
              <w:t xml:space="preserve">nuevo mercado público </w:t>
            </w:r>
            <w:r w:rsidR="00F846C4" w:rsidRPr="007F0E2D">
              <w:rPr>
                <w:rFonts w:ascii="Verdana" w:hAnsi="Verdana" w:cs="Arial"/>
                <w:sz w:val="20"/>
                <w:szCs w:val="20"/>
              </w:rPr>
              <w:t xml:space="preserve">de Santa Cruz de Lorica y la </w:t>
            </w:r>
            <w:r w:rsidR="00C95033" w:rsidRPr="007F0E2D">
              <w:rPr>
                <w:rFonts w:ascii="Verdana" w:hAnsi="Verdana" w:cs="Arial"/>
                <w:sz w:val="20"/>
                <w:szCs w:val="20"/>
              </w:rPr>
              <w:t>adecuación integral del mercado público</w:t>
            </w:r>
            <w:r w:rsidR="00F846C4" w:rsidRPr="007F0E2D">
              <w:rPr>
                <w:rFonts w:ascii="Verdana" w:hAnsi="Verdana" w:cs="Arial"/>
                <w:sz w:val="20"/>
                <w:szCs w:val="20"/>
              </w:rPr>
              <w:t xml:space="preserve"> de San Bernardo del Viento en el departamento de Córdoba</w:t>
            </w:r>
            <w:r w:rsidRPr="007F0E2D">
              <w:rPr>
                <w:rFonts w:ascii="Verdana" w:hAnsi="Verdana" w:cs="Arial"/>
                <w:sz w:val="20"/>
                <w:szCs w:val="20"/>
              </w:rPr>
              <w:t xml:space="preserve"> </w:t>
            </w:r>
            <w:r w:rsidRPr="007F0E2D">
              <w:rPr>
                <w:rFonts w:cs="Arial"/>
                <w:sz w:val="24"/>
                <w:szCs w:val="24"/>
              </w:rPr>
              <w:t xml:space="preserve">en los que </w:t>
            </w:r>
            <w:r>
              <w:rPr>
                <w:rFonts w:cs="Arial"/>
                <w:sz w:val="24"/>
                <w:szCs w:val="24"/>
              </w:rPr>
              <w:t xml:space="preserve">la entidad </w:t>
            </w:r>
            <w:r w:rsidR="00572184">
              <w:rPr>
                <w:rFonts w:cs="Arial"/>
                <w:sz w:val="24"/>
                <w:szCs w:val="24"/>
              </w:rPr>
              <w:t>hizo</w:t>
            </w:r>
            <w:r>
              <w:rPr>
                <w:rFonts w:cs="Arial"/>
                <w:sz w:val="24"/>
                <w:szCs w:val="24"/>
              </w:rPr>
              <w:t xml:space="preserve"> </w:t>
            </w:r>
            <w:r w:rsidRPr="007F0E2D">
              <w:rPr>
                <w:rFonts w:cs="Arial"/>
                <w:sz w:val="24"/>
                <w:szCs w:val="24"/>
              </w:rPr>
              <w:t xml:space="preserve">una inversión </w:t>
            </w:r>
            <w:r w:rsidRPr="005423F7">
              <w:rPr>
                <w:rFonts w:cs="Arial"/>
                <w:sz w:val="24"/>
                <w:szCs w:val="24"/>
              </w:rPr>
              <w:t>de $8.325 millones</w:t>
            </w:r>
            <w:r w:rsidRPr="007F0E2D">
              <w:rPr>
                <w:rFonts w:cs="Arial"/>
                <w:b/>
                <w:sz w:val="24"/>
                <w:szCs w:val="24"/>
              </w:rPr>
              <w:t>.</w:t>
            </w:r>
          </w:p>
          <w:p w14:paraId="027B142A" w14:textId="3C47E51F" w:rsidR="00F846C4" w:rsidRDefault="00F846C4" w:rsidP="007F0E2D">
            <w:pPr>
              <w:spacing w:after="0" w:line="240" w:lineRule="auto"/>
              <w:jc w:val="both"/>
              <w:rPr>
                <w:rFonts w:ascii="Verdana" w:hAnsi="Verdana" w:cs="Arial"/>
                <w:sz w:val="20"/>
                <w:szCs w:val="20"/>
              </w:rPr>
            </w:pPr>
            <w:r w:rsidRPr="007F0E2D">
              <w:rPr>
                <w:rFonts w:ascii="Verdana" w:hAnsi="Verdana" w:cs="Arial"/>
                <w:sz w:val="20"/>
                <w:szCs w:val="20"/>
              </w:rPr>
              <w:t xml:space="preserve"> </w:t>
            </w:r>
          </w:p>
          <w:p w14:paraId="778AEC4E" w14:textId="77777777" w:rsidR="0038376E" w:rsidRPr="007F0E2D" w:rsidRDefault="0038376E" w:rsidP="007F0E2D">
            <w:pPr>
              <w:spacing w:after="0" w:line="240" w:lineRule="auto"/>
              <w:jc w:val="both"/>
              <w:rPr>
                <w:rFonts w:ascii="Verdana" w:hAnsi="Verdana" w:cs="Arial"/>
                <w:sz w:val="20"/>
                <w:szCs w:val="20"/>
              </w:rPr>
            </w:pPr>
          </w:p>
          <w:p w14:paraId="454FF979" w14:textId="2D1A3BBA" w:rsidR="00927298" w:rsidRDefault="00CD7E2D" w:rsidP="00F846C4">
            <w:pPr>
              <w:spacing w:line="240" w:lineRule="auto"/>
              <w:jc w:val="both"/>
              <w:rPr>
                <w:rFonts w:cs="Arial"/>
                <w:sz w:val="24"/>
                <w:szCs w:val="24"/>
              </w:rPr>
            </w:pPr>
            <w:r>
              <w:rPr>
                <w:rFonts w:cs="Arial"/>
                <w:sz w:val="24"/>
                <w:szCs w:val="24"/>
              </w:rPr>
              <w:t xml:space="preserve">En el </w:t>
            </w:r>
            <w:r w:rsidR="005B36AB" w:rsidRPr="005B36AB">
              <w:rPr>
                <w:rFonts w:cs="Arial"/>
                <w:sz w:val="24"/>
                <w:szCs w:val="24"/>
              </w:rPr>
              <w:t>desarrollo de los proyectos de infraes</w:t>
            </w:r>
            <w:r w:rsidR="007244C0">
              <w:rPr>
                <w:rFonts w:cs="Arial"/>
                <w:sz w:val="24"/>
                <w:szCs w:val="24"/>
              </w:rPr>
              <w:t xml:space="preserve">tructura social, los municipios son las </w:t>
            </w:r>
            <w:r w:rsidR="00CB28DC">
              <w:rPr>
                <w:rFonts w:cs="Arial"/>
                <w:sz w:val="24"/>
                <w:szCs w:val="24"/>
              </w:rPr>
              <w:t xml:space="preserve">entidades territoriales también </w:t>
            </w:r>
            <w:r w:rsidR="005B36AB" w:rsidRPr="005B36AB">
              <w:rPr>
                <w:rFonts w:cs="Arial"/>
                <w:sz w:val="24"/>
                <w:szCs w:val="24"/>
              </w:rPr>
              <w:t xml:space="preserve">responsables en el cumplimiento de esta </w:t>
            </w:r>
            <w:r w:rsidR="003C57F7" w:rsidRPr="005B36AB">
              <w:rPr>
                <w:rFonts w:cs="Arial"/>
                <w:sz w:val="24"/>
                <w:szCs w:val="24"/>
              </w:rPr>
              <w:t xml:space="preserve">meta, </w:t>
            </w:r>
            <w:r w:rsidR="003C57F7">
              <w:rPr>
                <w:rFonts w:cs="Arial"/>
                <w:sz w:val="24"/>
                <w:szCs w:val="24"/>
              </w:rPr>
              <w:t>y</w:t>
            </w:r>
            <w:r w:rsidR="007244C0">
              <w:rPr>
                <w:rFonts w:cs="Arial"/>
                <w:sz w:val="24"/>
                <w:szCs w:val="24"/>
              </w:rPr>
              <w:t xml:space="preserve"> </w:t>
            </w:r>
            <w:r w:rsidR="005B36AB" w:rsidRPr="005B36AB">
              <w:rPr>
                <w:rFonts w:cs="Arial"/>
                <w:sz w:val="24"/>
                <w:szCs w:val="24"/>
              </w:rPr>
              <w:t xml:space="preserve">deben estructurar las solicitudes de construcción o rehabilitación de plazas de mercado, las cuales deben cumplir con los criterios de aprobación que permitan la realización de las obras correspondientes. </w:t>
            </w:r>
          </w:p>
          <w:p w14:paraId="724B71D3" w14:textId="3AACF7B2" w:rsidR="005B36AB" w:rsidRPr="005B36AB" w:rsidRDefault="003C57F7" w:rsidP="00F846C4">
            <w:pPr>
              <w:spacing w:line="240" w:lineRule="auto"/>
              <w:jc w:val="both"/>
              <w:rPr>
                <w:rFonts w:cs="Arial"/>
                <w:sz w:val="24"/>
                <w:szCs w:val="24"/>
              </w:rPr>
            </w:pPr>
            <w:r w:rsidRPr="005B36AB">
              <w:rPr>
                <w:rFonts w:cs="Arial"/>
                <w:sz w:val="24"/>
                <w:szCs w:val="24"/>
              </w:rPr>
              <w:t>En caso de que</w:t>
            </w:r>
            <w:r w:rsidR="005B36AB" w:rsidRPr="005B36AB">
              <w:rPr>
                <w:rFonts w:cs="Arial"/>
                <w:sz w:val="24"/>
                <w:szCs w:val="24"/>
              </w:rPr>
              <w:t xml:space="preserve"> esto no suceda y la solicitud no quede en estado de maduración alto para su financiación (Fase III), Prosperidad Social </w:t>
            </w:r>
            <w:r>
              <w:rPr>
                <w:rFonts w:cs="Arial"/>
                <w:sz w:val="24"/>
                <w:szCs w:val="24"/>
              </w:rPr>
              <w:t xml:space="preserve">apoya </w:t>
            </w:r>
            <w:r w:rsidRPr="005B36AB">
              <w:rPr>
                <w:rFonts w:cs="Arial"/>
                <w:sz w:val="24"/>
                <w:szCs w:val="24"/>
              </w:rPr>
              <w:t>al</w:t>
            </w:r>
            <w:r w:rsidR="005B36AB" w:rsidRPr="005B36AB">
              <w:rPr>
                <w:rFonts w:cs="Arial"/>
                <w:sz w:val="24"/>
                <w:szCs w:val="24"/>
              </w:rPr>
              <w:t xml:space="preserve"> municipio a presentar nuevamente el proyecto, señalando las deficiencias técnicas por las que no fue priorizado en su momento y realizando nuevamente un concepto de pertinencia en una nueva convocatoria.</w:t>
            </w:r>
          </w:p>
          <w:p w14:paraId="2CCA8D32" w14:textId="77777777" w:rsidR="005B36AB" w:rsidRPr="005B36AB" w:rsidRDefault="005B36AB" w:rsidP="005B36AB">
            <w:pPr>
              <w:spacing w:after="0" w:line="240" w:lineRule="auto"/>
              <w:jc w:val="both"/>
              <w:rPr>
                <w:rFonts w:cs="Arial"/>
                <w:sz w:val="24"/>
                <w:szCs w:val="24"/>
              </w:rPr>
            </w:pPr>
          </w:p>
        </w:tc>
      </w:tr>
      <w:tr w:rsidR="00AC4C1E" w:rsidRPr="00E16595" w14:paraId="0B037C95" w14:textId="77777777" w:rsidTr="00AC4C1E">
        <w:tc>
          <w:tcPr>
            <w:tcW w:w="9781" w:type="dxa"/>
            <w:shd w:val="clear" w:color="auto" w:fill="F2F2F2"/>
          </w:tcPr>
          <w:p w14:paraId="5D24563C" w14:textId="77777777" w:rsidR="00033410" w:rsidRDefault="00EF7EF3" w:rsidP="00E16595">
            <w:pPr>
              <w:spacing w:after="0" w:line="240" w:lineRule="auto"/>
              <w:jc w:val="both"/>
              <w:rPr>
                <w:rFonts w:cs="Arial"/>
                <w:color w:val="009EAD"/>
                <w:sz w:val="32"/>
                <w:szCs w:val="32"/>
                <w:u w:val="thick"/>
              </w:rPr>
            </w:pPr>
            <w:r w:rsidRPr="00E16595">
              <w:rPr>
                <w:rFonts w:cs="Arial"/>
                <w:color w:val="009EAD"/>
                <w:sz w:val="32"/>
                <w:szCs w:val="32"/>
                <w:u w:val="thick"/>
              </w:rPr>
              <w:lastRenderedPageBreak/>
              <w:t>¿Quiénes se han beneficiado?</w:t>
            </w:r>
            <w:r w:rsidR="00811928">
              <w:rPr>
                <w:noProof/>
                <w:lang w:eastAsia="es-CO"/>
              </w:rPr>
              <w:drawing>
                <wp:anchor distT="0" distB="0" distL="114300" distR="114300" simplePos="0" relativeHeight="251650048" behindDoc="0" locked="0" layoutInCell="1" allowOverlap="1" wp14:anchorId="0DF2C10F" wp14:editId="34E50416">
                  <wp:simplePos x="0" y="0"/>
                  <wp:positionH relativeFrom="column">
                    <wp:posOffset>7620</wp:posOffset>
                  </wp:positionH>
                  <wp:positionV relativeFrom="paragraph">
                    <wp:posOffset>56515</wp:posOffset>
                  </wp:positionV>
                  <wp:extent cx="925830" cy="800100"/>
                  <wp:effectExtent l="0" t="0" r="0" b="0"/>
                  <wp:wrapSquare wrapText="bothSides"/>
                  <wp:docPr id="26"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42A" w:rsidRPr="00E16595">
              <w:rPr>
                <w:rFonts w:cs="Arial"/>
                <w:color w:val="009EAD"/>
                <w:sz w:val="32"/>
                <w:szCs w:val="32"/>
                <w:u w:val="thick"/>
              </w:rPr>
              <w:t xml:space="preserve"> </w:t>
            </w:r>
          </w:p>
          <w:p w14:paraId="14A3DFA5" w14:textId="77777777" w:rsidR="008B51CF" w:rsidRPr="00E16595" w:rsidRDefault="008B51CF" w:rsidP="00E16595">
            <w:pPr>
              <w:spacing w:after="0" w:line="240" w:lineRule="auto"/>
              <w:jc w:val="both"/>
              <w:rPr>
                <w:rFonts w:cs="Arial"/>
                <w:color w:val="009EAD"/>
                <w:sz w:val="32"/>
                <w:szCs w:val="32"/>
                <w:u w:val="thick"/>
              </w:rPr>
            </w:pPr>
          </w:p>
          <w:p w14:paraId="4DBDC717" w14:textId="54CB4763" w:rsidR="008B51CF" w:rsidRPr="008B51CF" w:rsidRDefault="008B51CF" w:rsidP="008B51CF">
            <w:pPr>
              <w:spacing w:after="0" w:line="240" w:lineRule="auto"/>
              <w:jc w:val="both"/>
              <w:rPr>
                <w:rFonts w:cs="Arial"/>
                <w:sz w:val="24"/>
                <w:szCs w:val="24"/>
              </w:rPr>
            </w:pPr>
            <w:r w:rsidRPr="008B51CF">
              <w:rPr>
                <w:rFonts w:cs="Arial"/>
                <w:sz w:val="24"/>
                <w:szCs w:val="24"/>
              </w:rPr>
              <w:t>Con esta infraestructura se benefician los pequeños grupos de productores con lugares adecuados para almacenar, en algunos casos, sus productos y disponer de ellos para su com</w:t>
            </w:r>
            <w:r w:rsidR="00E2196F">
              <w:rPr>
                <w:rFonts w:cs="Arial"/>
                <w:sz w:val="24"/>
                <w:szCs w:val="24"/>
              </w:rPr>
              <w:t xml:space="preserve">ercialización bajo condiciones adecuadas </w:t>
            </w:r>
            <w:r w:rsidRPr="008B51CF">
              <w:rPr>
                <w:rFonts w:cs="Arial"/>
                <w:sz w:val="24"/>
                <w:szCs w:val="24"/>
              </w:rPr>
              <w:t xml:space="preserve">con las cuales facilita a las familias las condiciones de acceso a estos alimentos. </w:t>
            </w:r>
          </w:p>
          <w:p w14:paraId="048BA908" w14:textId="77777777" w:rsidR="008B51CF" w:rsidRPr="008B51CF" w:rsidRDefault="008B51CF" w:rsidP="008B51CF">
            <w:pPr>
              <w:spacing w:after="0" w:line="240" w:lineRule="auto"/>
              <w:jc w:val="both"/>
              <w:rPr>
                <w:rFonts w:cs="Arial"/>
                <w:sz w:val="24"/>
                <w:szCs w:val="24"/>
              </w:rPr>
            </w:pPr>
          </w:p>
          <w:p w14:paraId="7CE04C0E" w14:textId="239B9A71" w:rsidR="008B51CF" w:rsidRPr="008B51CF" w:rsidRDefault="008B51CF" w:rsidP="008B51CF">
            <w:pPr>
              <w:spacing w:after="0" w:line="240" w:lineRule="auto"/>
              <w:jc w:val="both"/>
              <w:rPr>
                <w:rFonts w:cs="Arial"/>
                <w:sz w:val="24"/>
                <w:szCs w:val="24"/>
              </w:rPr>
            </w:pPr>
            <w:r w:rsidRPr="008B51CF">
              <w:rPr>
                <w:rFonts w:cs="Arial"/>
                <w:sz w:val="24"/>
                <w:szCs w:val="24"/>
              </w:rPr>
              <w:t xml:space="preserve">Esta infraestructura tiene efectos positivos en las condiciones de almacenamiento, distribución, comercialización y acceso de los alimentos y puede repercutir en mejoras en la manipulación de </w:t>
            </w:r>
            <w:proofErr w:type="gramStart"/>
            <w:r w:rsidRPr="008B51CF">
              <w:rPr>
                <w:rFonts w:cs="Arial"/>
                <w:sz w:val="24"/>
                <w:szCs w:val="24"/>
              </w:rPr>
              <w:t>los mismos</w:t>
            </w:r>
            <w:proofErr w:type="gramEnd"/>
            <w:r w:rsidRPr="008B51CF">
              <w:rPr>
                <w:rFonts w:cs="Arial"/>
                <w:sz w:val="24"/>
                <w:szCs w:val="24"/>
              </w:rPr>
              <w:t xml:space="preserve"> si interviene</w:t>
            </w:r>
            <w:r w:rsidR="00F94426">
              <w:rPr>
                <w:rFonts w:cs="Arial"/>
                <w:sz w:val="24"/>
                <w:szCs w:val="24"/>
              </w:rPr>
              <w:t>n además prácticas que faciliten esta situación</w:t>
            </w:r>
            <w:r w:rsidRPr="008B51CF">
              <w:rPr>
                <w:rFonts w:cs="Arial"/>
                <w:sz w:val="24"/>
                <w:szCs w:val="24"/>
              </w:rPr>
              <w:t xml:space="preserve">. </w:t>
            </w:r>
          </w:p>
          <w:p w14:paraId="43D29F1C" w14:textId="77777777" w:rsidR="008B51CF" w:rsidRPr="008B51CF" w:rsidRDefault="008B51CF" w:rsidP="008B51CF">
            <w:pPr>
              <w:spacing w:after="0" w:line="240" w:lineRule="auto"/>
              <w:jc w:val="both"/>
              <w:rPr>
                <w:rFonts w:cs="Arial"/>
                <w:sz w:val="24"/>
                <w:szCs w:val="24"/>
              </w:rPr>
            </w:pPr>
          </w:p>
          <w:p w14:paraId="4E8975C5" w14:textId="77777777" w:rsidR="00D62DDE" w:rsidRDefault="008B51CF" w:rsidP="008B51CF">
            <w:pPr>
              <w:spacing w:after="0" w:line="240" w:lineRule="auto"/>
              <w:jc w:val="both"/>
              <w:rPr>
                <w:rFonts w:cs="Arial"/>
                <w:sz w:val="24"/>
                <w:szCs w:val="24"/>
              </w:rPr>
            </w:pPr>
            <w:r w:rsidRPr="008B51CF">
              <w:rPr>
                <w:rFonts w:cs="Arial"/>
                <w:sz w:val="24"/>
                <w:szCs w:val="24"/>
              </w:rPr>
              <w:t xml:space="preserve">Con las obras señaladas en el punto anterior, se han beneficiado habitantes tanto de las cabeceras urbanas como de la zona rural, en los municipios de Chaparral, Buenaventura, Fundación y </w:t>
            </w:r>
            <w:proofErr w:type="spellStart"/>
            <w:r w:rsidRPr="008B51CF">
              <w:rPr>
                <w:rFonts w:cs="Arial"/>
                <w:sz w:val="24"/>
                <w:szCs w:val="24"/>
              </w:rPr>
              <w:t>Toribío</w:t>
            </w:r>
            <w:proofErr w:type="spellEnd"/>
            <w:r w:rsidRPr="008B51CF">
              <w:rPr>
                <w:rFonts w:cs="Arial"/>
                <w:sz w:val="24"/>
                <w:szCs w:val="24"/>
              </w:rPr>
              <w:t>.</w:t>
            </w:r>
          </w:p>
          <w:p w14:paraId="32F19294" w14:textId="77777777" w:rsidR="00D62DDE" w:rsidRDefault="00D62DDE" w:rsidP="008B51CF">
            <w:pPr>
              <w:spacing w:after="0" w:line="240" w:lineRule="auto"/>
              <w:jc w:val="both"/>
              <w:rPr>
                <w:rFonts w:cs="Arial"/>
                <w:sz w:val="24"/>
                <w:szCs w:val="24"/>
              </w:rPr>
            </w:pPr>
          </w:p>
          <w:p w14:paraId="0DBF9D55" w14:textId="4BF4D704" w:rsidR="0039042A" w:rsidRPr="00E16595" w:rsidRDefault="00D62DDE" w:rsidP="00D13BA8">
            <w:pPr>
              <w:pStyle w:val="Textocomentario"/>
              <w:rPr>
                <w:rFonts w:cs="Arial"/>
                <w:i/>
                <w:sz w:val="24"/>
                <w:szCs w:val="24"/>
              </w:rPr>
            </w:pPr>
            <w:r w:rsidRPr="00D62DDE">
              <w:rPr>
                <w:rFonts w:eastAsia="Calibri" w:cs="Arial"/>
                <w:sz w:val="24"/>
                <w:szCs w:val="24"/>
                <w:lang w:val="es-CO"/>
              </w:rPr>
              <w:t xml:space="preserve">Para la estimación de los beneficiarios </w:t>
            </w:r>
            <w:r>
              <w:rPr>
                <w:rFonts w:eastAsia="Calibri" w:cs="Arial"/>
                <w:sz w:val="24"/>
                <w:szCs w:val="24"/>
                <w:lang w:val="es-CO"/>
              </w:rPr>
              <w:t xml:space="preserve">es necesario </w:t>
            </w:r>
            <w:r w:rsidRPr="00D62DDE">
              <w:rPr>
                <w:rFonts w:eastAsia="Calibri" w:cs="Arial"/>
                <w:sz w:val="24"/>
                <w:szCs w:val="24"/>
                <w:lang w:val="es-CO"/>
              </w:rPr>
              <w:t>diferenciar entre aquellos que reciben directamente el servicio y que para este caso estarían representados por los comerciantes, y otros que lo hacen de manera indirecta reflejados en la población del municipio.</w:t>
            </w:r>
            <w:r>
              <w:rPr>
                <w:rFonts w:eastAsia="Calibri" w:cs="Arial"/>
                <w:sz w:val="24"/>
                <w:szCs w:val="24"/>
                <w:lang w:val="es-CO"/>
              </w:rPr>
              <w:t xml:space="preserve"> </w:t>
            </w:r>
            <w:r w:rsidR="005270EC">
              <w:rPr>
                <w:rFonts w:eastAsia="Calibri" w:cs="Arial"/>
                <w:sz w:val="24"/>
                <w:szCs w:val="24"/>
                <w:lang w:val="es-CO"/>
              </w:rPr>
              <w:t xml:space="preserve"> </w:t>
            </w:r>
            <w:r w:rsidRPr="00D62DDE">
              <w:rPr>
                <w:rFonts w:cs="Arial"/>
                <w:sz w:val="24"/>
                <w:szCs w:val="24"/>
              </w:rPr>
              <w:t>Así las cosas, la plaza de Buenaventura beneficia a 186 com</w:t>
            </w:r>
            <w:r>
              <w:rPr>
                <w:rFonts w:cs="Arial"/>
                <w:sz w:val="24"/>
                <w:szCs w:val="24"/>
              </w:rPr>
              <w:t>erciantes, la de C</w:t>
            </w:r>
            <w:r w:rsidR="00344D35">
              <w:rPr>
                <w:rFonts w:cs="Arial"/>
                <w:sz w:val="24"/>
                <w:szCs w:val="24"/>
              </w:rPr>
              <w:t xml:space="preserve">haparral a 62, </w:t>
            </w:r>
            <w:r>
              <w:rPr>
                <w:rFonts w:cs="Arial"/>
                <w:sz w:val="24"/>
                <w:szCs w:val="24"/>
              </w:rPr>
              <w:t>la plaza</w:t>
            </w:r>
            <w:r w:rsidR="00344D35">
              <w:rPr>
                <w:rFonts w:cs="Arial"/>
                <w:sz w:val="24"/>
                <w:szCs w:val="24"/>
              </w:rPr>
              <w:t xml:space="preserve"> de Fundación </w:t>
            </w:r>
            <w:r w:rsidR="003C57F7">
              <w:rPr>
                <w:rFonts w:cs="Arial"/>
                <w:sz w:val="24"/>
                <w:szCs w:val="24"/>
              </w:rPr>
              <w:t>a 213</w:t>
            </w:r>
            <w:r w:rsidR="00344D35">
              <w:rPr>
                <w:rFonts w:eastAsia="Times New Roman"/>
              </w:rPr>
              <w:t xml:space="preserve">, y </w:t>
            </w:r>
            <w:r w:rsidRPr="00D62DDE">
              <w:rPr>
                <w:rFonts w:cs="Arial"/>
                <w:sz w:val="24"/>
                <w:szCs w:val="24"/>
              </w:rPr>
              <w:t xml:space="preserve">la de </w:t>
            </w:r>
            <w:proofErr w:type="spellStart"/>
            <w:r w:rsidRPr="00D62DDE">
              <w:rPr>
                <w:rFonts w:cs="Arial"/>
                <w:sz w:val="24"/>
                <w:szCs w:val="24"/>
              </w:rPr>
              <w:t>Toribío</w:t>
            </w:r>
            <w:proofErr w:type="spellEnd"/>
            <w:r w:rsidRPr="00D62DDE">
              <w:rPr>
                <w:rFonts w:cs="Arial"/>
                <w:sz w:val="24"/>
                <w:szCs w:val="24"/>
              </w:rPr>
              <w:t xml:space="preserve"> a 220.</w:t>
            </w:r>
            <w:r>
              <w:t xml:space="preserve"> </w:t>
            </w:r>
            <w:r w:rsidR="008B51CF">
              <w:rPr>
                <w:rFonts w:cs="Arial"/>
                <w:sz w:val="24"/>
                <w:szCs w:val="24"/>
              </w:rPr>
              <w:t xml:space="preserve"> </w:t>
            </w:r>
          </w:p>
        </w:tc>
      </w:tr>
      <w:tr w:rsidR="00AC4C1E" w:rsidRPr="00E16595" w14:paraId="526D93AC" w14:textId="77777777" w:rsidTr="00AC4C1E">
        <w:tc>
          <w:tcPr>
            <w:tcW w:w="9781" w:type="dxa"/>
            <w:shd w:val="clear" w:color="auto" w:fill="F2F2F2"/>
          </w:tcPr>
          <w:p w14:paraId="1FCF042C" w14:textId="77777777" w:rsidR="00033410" w:rsidRDefault="00811928" w:rsidP="00E16595">
            <w:pPr>
              <w:spacing w:after="0" w:line="240" w:lineRule="auto"/>
              <w:rPr>
                <w:rFonts w:cs="Arial"/>
                <w:color w:val="009EAD"/>
                <w:sz w:val="32"/>
                <w:szCs w:val="32"/>
                <w:u w:val="thick"/>
              </w:rPr>
            </w:pPr>
            <w:r>
              <w:rPr>
                <w:noProof/>
                <w:lang w:eastAsia="es-CO"/>
              </w:rPr>
              <w:drawing>
                <wp:anchor distT="0" distB="0" distL="114300" distR="114300" simplePos="0" relativeHeight="251651072" behindDoc="0" locked="0" layoutInCell="1" allowOverlap="1" wp14:anchorId="50DA9D34" wp14:editId="6DCDAC3B">
                  <wp:simplePos x="0" y="0"/>
                  <wp:positionH relativeFrom="column">
                    <wp:posOffset>-85725</wp:posOffset>
                  </wp:positionH>
                  <wp:positionV relativeFrom="paragraph">
                    <wp:posOffset>0</wp:posOffset>
                  </wp:positionV>
                  <wp:extent cx="958850" cy="861695"/>
                  <wp:effectExtent l="0" t="0" r="0" b="0"/>
                  <wp:wrapSquare wrapText="bothSides"/>
                  <wp:docPr id="25"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42A" w:rsidRPr="00E16595">
              <w:rPr>
                <w:rFonts w:cs="Arial"/>
                <w:color w:val="009EAD"/>
                <w:sz w:val="32"/>
                <w:szCs w:val="32"/>
                <w:u w:val="thick"/>
              </w:rPr>
              <w:t>¿</w:t>
            </w:r>
            <w:r w:rsidR="00033410" w:rsidRPr="00E16595">
              <w:rPr>
                <w:rFonts w:cs="Arial"/>
                <w:color w:val="009EAD"/>
                <w:sz w:val="32"/>
                <w:szCs w:val="32"/>
                <w:u w:val="thick"/>
              </w:rPr>
              <w:t xml:space="preserve">Quiénes </w:t>
            </w:r>
            <w:r w:rsidR="00FE0A34">
              <w:rPr>
                <w:rFonts w:cs="Arial"/>
                <w:color w:val="009EAD"/>
                <w:sz w:val="32"/>
                <w:szCs w:val="32"/>
                <w:u w:val="thick"/>
              </w:rPr>
              <w:t>han participado</w:t>
            </w:r>
            <w:r w:rsidR="00033410" w:rsidRPr="00E16595">
              <w:rPr>
                <w:rFonts w:cs="Arial"/>
                <w:color w:val="009EAD"/>
                <w:sz w:val="32"/>
                <w:szCs w:val="32"/>
                <w:u w:val="thick"/>
              </w:rPr>
              <w:t xml:space="preserve"> en esta acción y cómo </w:t>
            </w:r>
            <w:r w:rsidR="00FE0A34">
              <w:rPr>
                <w:rFonts w:cs="Arial"/>
                <w:color w:val="009EAD"/>
                <w:sz w:val="32"/>
                <w:szCs w:val="32"/>
                <w:u w:val="thick"/>
              </w:rPr>
              <w:t xml:space="preserve">hemos </w:t>
            </w:r>
            <w:r w:rsidR="00033410" w:rsidRPr="00E16595">
              <w:rPr>
                <w:rFonts w:cs="Arial"/>
                <w:color w:val="009EAD"/>
                <w:sz w:val="32"/>
                <w:szCs w:val="32"/>
                <w:u w:val="thick"/>
              </w:rPr>
              <w:t>promovi</w:t>
            </w:r>
            <w:r w:rsidR="008343FE">
              <w:rPr>
                <w:rFonts w:cs="Arial"/>
                <w:color w:val="009EAD"/>
                <w:sz w:val="32"/>
                <w:szCs w:val="32"/>
                <w:u w:val="thick"/>
              </w:rPr>
              <w:t>do</w:t>
            </w:r>
            <w:r w:rsidR="00033410" w:rsidRPr="00E16595">
              <w:rPr>
                <w:rFonts w:cs="Arial"/>
                <w:color w:val="009EAD"/>
                <w:sz w:val="32"/>
                <w:szCs w:val="32"/>
                <w:u w:val="thick"/>
              </w:rPr>
              <w:t xml:space="preserve"> el control </w:t>
            </w:r>
            <w:r w:rsidR="0039042A" w:rsidRPr="00E16595">
              <w:rPr>
                <w:rFonts w:cs="Arial"/>
                <w:color w:val="009EAD"/>
                <w:sz w:val="32"/>
                <w:szCs w:val="32"/>
                <w:u w:val="thick"/>
              </w:rPr>
              <w:t xml:space="preserve">social? </w:t>
            </w:r>
          </w:p>
          <w:p w14:paraId="55186F8C" w14:textId="77777777" w:rsidR="00F67F10" w:rsidRDefault="00F67F10" w:rsidP="00E16595">
            <w:pPr>
              <w:spacing w:after="0" w:line="240" w:lineRule="auto"/>
              <w:rPr>
                <w:rFonts w:cs="Arial"/>
                <w:color w:val="009EAD"/>
                <w:sz w:val="32"/>
                <w:szCs w:val="32"/>
                <w:u w:val="thick"/>
              </w:rPr>
            </w:pPr>
          </w:p>
          <w:p w14:paraId="36B284DC" w14:textId="571CAC0A" w:rsidR="002459EB" w:rsidRDefault="002301FE" w:rsidP="00F1455B">
            <w:pPr>
              <w:spacing w:after="0" w:line="240" w:lineRule="auto"/>
              <w:jc w:val="both"/>
              <w:rPr>
                <w:rFonts w:cs="Arial"/>
                <w:sz w:val="24"/>
                <w:szCs w:val="24"/>
              </w:rPr>
            </w:pPr>
            <w:r>
              <w:rPr>
                <w:rFonts w:cs="Arial"/>
                <w:sz w:val="24"/>
                <w:szCs w:val="24"/>
              </w:rPr>
              <w:t xml:space="preserve">Para hacer estos </w:t>
            </w:r>
            <w:r w:rsidR="00F67F10" w:rsidRPr="00F67F10">
              <w:rPr>
                <w:rFonts w:cs="Arial"/>
                <w:sz w:val="24"/>
                <w:szCs w:val="24"/>
              </w:rPr>
              <w:t xml:space="preserve">proyectos </w:t>
            </w:r>
            <w:r>
              <w:rPr>
                <w:rFonts w:cs="Arial"/>
                <w:sz w:val="24"/>
                <w:szCs w:val="24"/>
              </w:rPr>
              <w:t xml:space="preserve">de infraestructura social, Prosperidad </w:t>
            </w:r>
            <w:r w:rsidR="003C57F7">
              <w:rPr>
                <w:rFonts w:cs="Arial"/>
                <w:sz w:val="24"/>
                <w:szCs w:val="24"/>
              </w:rPr>
              <w:t xml:space="preserve">Social </w:t>
            </w:r>
            <w:r w:rsidR="003C57F7" w:rsidRPr="00F67F10">
              <w:rPr>
                <w:rFonts w:cs="Arial"/>
                <w:sz w:val="24"/>
                <w:szCs w:val="24"/>
              </w:rPr>
              <w:t>abre</w:t>
            </w:r>
            <w:r>
              <w:rPr>
                <w:rFonts w:cs="Arial"/>
                <w:sz w:val="24"/>
                <w:szCs w:val="24"/>
              </w:rPr>
              <w:t xml:space="preserve"> </w:t>
            </w:r>
            <w:r w:rsidR="00F67F10" w:rsidRPr="00F67F10">
              <w:rPr>
                <w:rFonts w:cs="Arial"/>
                <w:sz w:val="24"/>
                <w:szCs w:val="24"/>
              </w:rPr>
              <w:t xml:space="preserve">espacios </w:t>
            </w:r>
            <w:r>
              <w:rPr>
                <w:rFonts w:cs="Arial"/>
                <w:sz w:val="24"/>
                <w:szCs w:val="24"/>
              </w:rPr>
              <w:t xml:space="preserve">de control </w:t>
            </w:r>
            <w:r w:rsidR="00F67F10" w:rsidRPr="00F67F10">
              <w:rPr>
                <w:rFonts w:cs="Arial"/>
                <w:sz w:val="24"/>
                <w:szCs w:val="24"/>
              </w:rPr>
              <w:t>que permiten despertar el interés en lo público por parte de los actores locales a su vez que sirven como una herramienta democrática y participativa para ejercer control social en estas intervenciones.</w:t>
            </w:r>
            <w:r w:rsidR="002459EB">
              <w:rPr>
                <w:rFonts w:cs="Arial"/>
                <w:sz w:val="24"/>
                <w:szCs w:val="24"/>
              </w:rPr>
              <w:t xml:space="preserve"> Prosperidad Social </w:t>
            </w:r>
            <w:r w:rsidR="00F67F10" w:rsidRPr="00F67F10">
              <w:rPr>
                <w:rFonts w:cs="Arial"/>
                <w:sz w:val="24"/>
                <w:szCs w:val="24"/>
              </w:rPr>
              <w:t>desarrollan tres eventos de este tipo</w:t>
            </w:r>
            <w:r w:rsidR="004F5E3A">
              <w:rPr>
                <w:rFonts w:cs="Arial"/>
                <w:sz w:val="24"/>
                <w:szCs w:val="24"/>
              </w:rPr>
              <w:t xml:space="preserve">, llamados Auditorías </w:t>
            </w:r>
            <w:r w:rsidR="003C57F7">
              <w:rPr>
                <w:rFonts w:cs="Arial"/>
                <w:sz w:val="24"/>
                <w:szCs w:val="24"/>
              </w:rPr>
              <w:t xml:space="preserve">visibles, </w:t>
            </w:r>
            <w:r w:rsidR="003C57F7" w:rsidRPr="00F67F10">
              <w:rPr>
                <w:rFonts w:cs="Arial"/>
                <w:sz w:val="24"/>
                <w:szCs w:val="24"/>
              </w:rPr>
              <w:t>durante</w:t>
            </w:r>
            <w:r w:rsidR="00566FCF">
              <w:rPr>
                <w:rFonts w:cs="Arial"/>
                <w:sz w:val="24"/>
                <w:szCs w:val="24"/>
              </w:rPr>
              <w:t xml:space="preserve"> la ejecución de cada</w:t>
            </w:r>
            <w:r w:rsidR="002459EB">
              <w:rPr>
                <w:rFonts w:cs="Arial"/>
                <w:sz w:val="24"/>
                <w:szCs w:val="24"/>
              </w:rPr>
              <w:t xml:space="preserve"> proyecto</w:t>
            </w:r>
            <w:r w:rsidR="00566FCF">
              <w:rPr>
                <w:rFonts w:cs="Arial"/>
                <w:sz w:val="24"/>
                <w:szCs w:val="24"/>
              </w:rPr>
              <w:t xml:space="preserve"> de obra</w:t>
            </w:r>
            <w:r w:rsidR="004F5E3A">
              <w:rPr>
                <w:rFonts w:cs="Arial"/>
                <w:sz w:val="24"/>
                <w:szCs w:val="24"/>
              </w:rPr>
              <w:t>,</w:t>
            </w:r>
            <w:r w:rsidR="002459EB">
              <w:rPr>
                <w:rFonts w:cs="Arial"/>
                <w:sz w:val="24"/>
                <w:szCs w:val="24"/>
              </w:rPr>
              <w:t xml:space="preserve"> los cuales se describen así:</w:t>
            </w:r>
          </w:p>
          <w:p w14:paraId="00C90325" w14:textId="77777777" w:rsidR="002459EB" w:rsidRDefault="002459EB" w:rsidP="00F1455B">
            <w:pPr>
              <w:spacing w:after="0" w:line="240" w:lineRule="auto"/>
              <w:jc w:val="both"/>
              <w:rPr>
                <w:rFonts w:cs="Arial"/>
                <w:sz w:val="24"/>
                <w:szCs w:val="24"/>
              </w:rPr>
            </w:pPr>
          </w:p>
          <w:p w14:paraId="68ABE8E6" w14:textId="1E23BC67" w:rsidR="00810802" w:rsidRDefault="002459EB" w:rsidP="00F1455B">
            <w:pPr>
              <w:spacing w:after="0" w:line="240" w:lineRule="auto"/>
              <w:jc w:val="both"/>
              <w:rPr>
                <w:rFonts w:cs="Arial"/>
                <w:sz w:val="24"/>
                <w:szCs w:val="24"/>
              </w:rPr>
            </w:pPr>
            <w:r>
              <w:rPr>
                <w:rFonts w:cs="Arial"/>
                <w:sz w:val="24"/>
                <w:szCs w:val="24"/>
              </w:rPr>
              <w:t>El primero</w:t>
            </w:r>
            <w:r w:rsidR="00F67F10" w:rsidRPr="00F67F10">
              <w:rPr>
                <w:rFonts w:cs="Arial"/>
                <w:sz w:val="24"/>
                <w:szCs w:val="24"/>
              </w:rPr>
              <w:t xml:space="preserve"> se realiza una vez firmada el acta de inicio de la obra (Primer Foro) y en donde también se constituye el grupo de veedores ciudadanos para el ejercicio del control social. </w:t>
            </w:r>
            <w:r w:rsidR="003C57F7">
              <w:rPr>
                <w:rFonts w:cs="Arial"/>
                <w:sz w:val="24"/>
                <w:szCs w:val="24"/>
              </w:rPr>
              <w:t xml:space="preserve">El </w:t>
            </w:r>
            <w:r w:rsidR="003C57F7" w:rsidRPr="00F67F10">
              <w:rPr>
                <w:rFonts w:cs="Arial"/>
                <w:sz w:val="24"/>
                <w:szCs w:val="24"/>
              </w:rPr>
              <w:t>otro</w:t>
            </w:r>
            <w:r>
              <w:rPr>
                <w:rFonts w:cs="Arial"/>
                <w:sz w:val="24"/>
                <w:szCs w:val="24"/>
              </w:rPr>
              <w:t xml:space="preserve"> </w:t>
            </w:r>
            <w:r w:rsidR="00F67F10" w:rsidRPr="00F67F10">
              <w:rPr>
                <w:rFonts w:cs="Arial"/>
                <w:sz w:val="24"/>
                <w:szCs w:val="24"/>
              </w:rPr>
              <w:t xml:space="preserve">espacio </w:t>
            </w:r>
            <w:r>
              <w:rPr>
                <w:rFonts w:cs="Arial"/>
                <w:sz w:val="24"/>
                <w:szCs w:val="24"/>
              </w:rPr>
              <w:t xml:space="preserve">se hace </w:t>
            </w:r>
            <w:r w:rsidR="00F67F10" w:rsidRPr="00F67F10">
              <w:rPr>
                <w:rFonts w:cs="Arial"/>
                <w:sz w:val="24"/>
                <w:szCs w:val="24"/>
              </w:rPr>
              <w:t xml:space="preserve">cuando la obra </w:t>
            </w:r>
            <w:r w:rsidR="0005191E">
              <w:rPr>
                <w:rFonts w:cs="Arial"/>
                <w:sz w:val="24"/>
                <w:szCs w:val="24"/>
              </w:rPr>
              <w:t xml:space="preserve">se encuentra en </w:t>
            </w:r>
            <w:r w:rsidR="009F5E24">
              <w:rPr>
                <w:rFonts w:cs="Arial"/>
                <w:sz w:val="24"/>
                <w:szCs w:val="24"/>
              </w:rPr>
              <w:t>un</w:t>
            </w:r>
            <w:r w:rsidR="00F67F10" w:rsidRPr="00F67F10">
              <w:rPr>
                <w:rFonts w:cs="Arial"/>
                <w:sz w:val="24"/>
                <w:szCs w:val="24"/>
              </w:rPr>
              <w:t xml:space="preserve"> 50% o 60% de ejecución (Segundo Foro) y en el que se socializan y recogen las inquietudes que ha traído </w:t>
            </w:r>
            <w:r w:rsidR="00087B67">
              <w:rPr>
                <w:rFonts w:cs="Arial"/>
                <w:sz w:val="24"/>
                <w:szCs w:val="24"/>
              </w:rPr>
              <w:t>consigo la ejecución de la obra.</w:t>
            </w:r>
            <w:r w:rsidR="00EC301F">
              <w:rPr>
                <w:rFonts w:cs="Arial"/>
                <w:sz w:val="24"/>
                <w:szCs w:val="24"/>
              </w:rPr>
              <w:t xml:space="preserve"> </w:t>
            </w:r>
          </w:p>
          <w:p w14:paraId="33963DBA" w14:textId="77777777" w:rsidR="00810802" w:rsidRDefault="00810802" w:rsidP="00F1455B">
            <w:pPr>
              <w:spacing w:after="0" w:line="240" w:lineRule="auto"/>
              <w:jc w:val="both"/>
              <w:rPr>
                <w:rFonts w:cs="Arial"/>
                <w:sz w:val="24"/>
                <w:szCs w:val="24"/>
              </w:rPr>
            </w:pPr>
          </w:p>
          <w:p w14:paraId="3DF3D421" w14:textId="56AEB362" w:rsidR="002301FE" w:rsidRDefault="00087B67" w:rsidP="00F1455B">
            <w:pPr>
              <w:spacing w:after="0" w:line="240" w:lineRule="auto"/>
              <w:jc w:val="both"/>
              <w:rPr>
                <w:rFonts w:cs="Arial"/>
                <w:sz w:val="24"/>
                <w:szCs w:val="24"/>
              </w:rPr>
            </w:pPr>
            <w:r>
              <w:rPr>
                <w:rFonts w:cs="Arial"/>
                <w:sz w:val="24"/>
                <w:szCs w:val="24"/>
              </w:rPr>
              <w:t>Una última instancia</w:t>
            </w:r>
            <w:r w:rsidR="00370906">
              <w:rPr>
                <w:rFonts w:cs="Arial"/>
                <w:sz w:val="24"/>
                <w:szCs w:val="24"/>
              </w:rPr>
              <w:t xml:space="preserve"> (Tercer </w:t>
            </w:r>
            <w:r w:rsidR="003C57F7">
              <w:rPr>
                <w:rFonts w:cs="Arial"/>
                <w:sz w:val="24"/>
                <w:szCs w:val="24"/>
              </w:rPr>
              <w:t>Foro) se</w:t>
            </w:r>
            <w:r>
              <w:rPr>
                <w:rFonts w:cs="Arial"/>
                <w:sz w:val="24"/>
                <w:szCs w:val="24"/>
              </w:rPr>
              <w:t xml:space="preserve"> lleva a cabo </w:t>
            </w:r>
            <w:r w:rsidR="003C57F7">
              <w:rPr>
                <w:rFonts w:cs="Arial"/>
                <w:sz w:val="24"/>
                <w:szCs w:val="24"/>
              </w:rPr>
              <w:t>cuando se</w:t>
            </w:r>
            <w:r w:rsidR="00D96A64">
              <w:rPr>
                <w:rFonts w:cs="Arial"/>
                <w:sz w:val="24"/>
                <w:szCs w:val="24"/>
              </w:rPr>
              <w:t xml:space="preserve"> </w:t>
            </w:r>
            <w:r>
              <w:rPr>
                <w:rFonts w:cs="Arial"/>
                <w:sz w:val="24"/>
                <w:szCs w:val="24"/>
              </w:rPr>
              <w:t>finaliza</w:t>
            </w:r>
            <w:r w:rsidR="00F67F10" w:rsidRPr="00F67F10">
              <w:rPr>
                <w:rFonts w:cs="Arial"/>
                <w:sz w:val="24"/>
                <w:szCs w:val="24"/>
              </w:rPr>
              <w:t xml:space="preserve"> el proyecto</w:t>
            </w:r>
            <w:r w:rsidR="00542B93">
              <w:rPr>
                <w:rFonts w:cs="Arial"/>
                <w:sz w:val="24"/>
                <w:szCs w:val="24"/>
              </w:rPr>
              <w:t xml:space="preserve"> de </w:t>
            </w:r>
            <w:r w:rsidR="00324038">
              <w:rPr>
                <w:rFonts w:cs="Arial"/>
                <w:sz w:val="24"/>
                <w:szCs w:val="24"/>
              </w:rPr>
              <w:t xml:space="preserve">obra </w:t>
            </w:r>
            <w:r w:rsidR="00324038" w:rsidRPr="00F67F10">
              <w:rPr>
                <w:rFonts w:cs="Arial"/>
                <w:sz w:val="24"/>
                <w:szCs w:val="24"/>
              </w:rPr>
              <w:t>y</w:t>
            </w:r>
            <w:r w:rsidR="00F67F10" w:rsidRPr="00F67F10">
              <w:rPr>
                <w:rFonts w:cs="Arial"/>
                <w:sz w:val="24"/>
                <w:szCs w:val="24"/>
              </w:rPr>
              <w:t xml:space="preserve">/o previo recibo a satisfacción por parte del Interventor y Supervisor del proyecto, (Tercer Foro) en donde la comunidad ejerce control social del balance de la ejecución de la obra </w:t>
            </w:r>
          </w:p>
          <w:p w14:paraId="150FE2C2" w14:textId="77777777" w:rsidR="002459EB" w:rsidRDefault="002459EB" w:rsidP="00F1455B">
            <w:pPr>
              <w:spacing w:after="0" w:line="240" w:lineRule="auto"/>
              <w:jc w:val="both"/>
              <w:rPr>
                <w:rFonts w:cs="Arial"/>
                <w:sz w:val="24"/>
                <w:szCs w:val="24"/>
              </w:rPr>
            </w:pPr>
          </w:p>
          <w:p w14:paraId="257C1F4F" w14:textId="72FED6EA" w:rsidR="00F67F10" w:rsidRDefault="00176F72" w:rsidP="00F1455B">
            <w:pPr>
              <w:spacing w:after="0" w:line="240" w:lineRule="auto"/>
              <w:jc w:val="both"/>
              <w:rPr>
                <w:rFonts w:cs="Arial"/>
                <w:sz w:val="24"/>
                <w:szCs w:val="24"/>
              </w:rPr>
            </w:pPr>
            <w:r>
              <w:rPr>
                <w:rFonts w:cs="Arial"/>
                <w:sz w:val="24"/>
                <w:szCs w:val="24"/>
              </w:rPr>
              <w:t xml:space="preserve">Lo anterior hace más </w:t>
            </w:r>
            <w:r w:rsidR="003C57F7">
              <w:rPr>
                <w:rFonts w:cs="Arial"/>
                <w:sz w:val="24"/>
                <w:szCs w:val="24"/>
              </w:rPr>
              <w:t>fácil y</w:t>
            </w:r>
            <w:r>
              <w:rPr>
                <w:rFonts w:cs="Arial"/>
                <w:sz w:val="24"/>
                <w:szCs w:val="24"/>
              </w:rPr>
              <w:t xml:space="preserve"> mejor </w:t>
            </w:r>
            <w:r w:rsidR="00F67F10" w:rsidRPr="00F67F10">
              <w:rPr>
                <w:rFonts w:cs="Arial"/>
                <w:sz w:val="24"/>
                <w:szCs w:val="24"/>
              </w:rPr>
              <w:t>el s</w:t>
            </w:r>
            <w:r w:rsidR="0092378A">
              <w:rPr>
                <w:rFonts w:cs="Arial"/>
                <w:sz w:val="24"/>
                <w:szCs w:val="24"/>
              </w:rPr>
              <w:t>eguimiento comunitario a los $14</w:t>
            </w:r>
            <w:r w:rsidR="00F67F10" w:rsidRPr="00F67F10">
              <w:rPr>
                <w:rFonts w:cs="Arial"/>
                <w:sz w:val="24"/>
                <w:szCs w:val="24"/>
              </w:rPr>
              <w:t>.</w:t>
            </w:r>
            <w:r w:rsidR="0092378A">
              <w:rPr>
                <w:rFonts w:cs="Arial"/>
                <w:sz w:val="24"/>
                <w:szCs w:val="24"/>
              </w:rPr>
              <w:t>248</w:t>
            </w:r>
            <w:r w:rsidR="00F67F10" w:rsidRPr="00F67F10">
              <w:rPr>
                <w:rFonts w:cs="Arial"/>
                <w:sz w:val="24"/>
                <w:szCs w:val="24"/>
              </w:rPr>
              <w:t xml:space="preserve"> millones </w:t>
            </w:r>
            <w:r w:rsidR="0092378A">
              <w:rPr>
                <w:rFonts w:cs="Arial"/>
                <w:sz w:val="24"/>
                <w:szCs w:val="24"/>
              </w:rPr>
              <w:t xml:space="preserve">que han sido </w:t>
            </w:r>
            <w:r w:rsidR="00051813">
              <w:rPr>
                <w:rFonts w:cs="Arial"/>
                <w:sz w:val="24"/>
                <w:szCs w:val="24"/>
              </w:rPr>
              <w:t xml:space="preserve">objeto de compromiso presupuestal en 2017 a </w:t>
            </w:r>
            <w:r w:rsidR="00F67F10" w:rsidRPr="00F67F10">
              <w:rPr>
                <w:rFonts w:cs="Arial"/>
                <w:sz w:val="24"/>
                <w:szCs w:val="24"/>
              </w:rPr>
              <w:t>los proyectos de Chaparral ($6.89</w:t>
            </w:r>
            <w:r w:rsidR="00F1455B">
              <w:rPr>
                <w:rFonts w:cs="Arial"/>
                <w:sz w:val="24"/>
                <w:szCs w:val="24"/>
              </w:rPr>
              <w:t>1</w:t>
            </w:r>
            <w:r w:rsidR="00F67F10" w:rsidRPr="00F67F10">
              <w:rPr>
                <w:rFonts w:cs="Arial"/>
                <w:sz w:val="24"/>
                <w:szCs w:val="24"/>
              </w:rPr>
              <w:t>m), Buenaventura ($3.443m</w:t>
            </w:r>
            <w:r w:rsidR="00324038" w:rsidRPr="00F67F10">
              <w:rPr>
                <w:rFonts w:cs="Arial"/>
                <w:sz w:val="24"/>
                <w:szCs w:val="24"/>
              </w:rPr>
              <w:t xml:space="preserve">), </w:t>
            </w:r>
            <w:proofErr w:type="spellStart"/>
            <w:r w:rsidR="00324038" w:rsidRPr="00F67F10">
              <w:rPr>
                <w:rFonts w:cs="Arial"/>
                <w:sz w:val="24"/>
                <w:szCs w:val="24"/>
              </w:rPr>
              <w:t>Toribío</w:t>
            </w:r>
            <w:proofErr w:type="spellEnd"/>
            <w:r w:rsidR="0092378A" w:rsidRPr="00F67F10">
              <w:rPr>
                <w:rFonts w:cs="Arial"/>
                <w:sz w:val="24"/>
                <w:szCs w:val="24"/>
              </w:rPr>
              <w:t xml:space="preserve"> ($3.14</w:t>
            </w:r>
            <w:r w:rsidR="0092378A">
              <w:rPr>
                <w:rFonts w:cs="Arial"/>
                <w:sz w:val="24"/>
                <w:szCs w:val="24"/>
              </w:rPr>
              <w:t xml:space="preserve">2 </w:t>
            </w:r>
            <w:r w:rsidR="0092378A" w:rsidRPr="00F67F10">
              <w:rPr>
                <w:rFonts w:cs="Arial"/>
                <w:sz w:val="24"/>
                <w:szCs w:val="24"/>
              </w:rPr>
              <w:t>m)</w:t>
            </w:r>
            <w:r w:rsidR="0092378A">
              <w:rPr>
                <w:rFonts w:cs="Arial"/>
                <w:sz w:val="24"/>
                <w:szCs w:val="24"/>
              </w:rPr>
              <w:t xml:space="preserve"> y </w:t>
            </w:r>
            <w:r w:rsidR="00F67F10" w:rsidRPr="00F67F10">
              <w:rPr>
                <w:rFonts w:cs="Arial"/>
                <w:sz w:val="24"/>
                <w:szCs w:val="24"/>
              </w:rPr>
              <w:t xml:space="preserve">Fundación </w:t>
            </w:r>
            <w:r w:rsidR="00051813" w:rsidRPr="00051813">
              <w:rPr>
                <w:rFonts w:cs="Arial"/>
                <w:sz w:val="24"/>
                <w:szCs w:val="24"/>
              </w:rPr>
              <w:t>(772 millones)</w:t>
            </w:r>
            <w:r w:rsidR="00AA3D7B">
              <w:rPr>
                <w:rFonts w:cs="Arial"/>
                <w:sz w:val="24"/>
                <w:szCs w:val="24"/>
              </w:rPr>
              <w:t xml:space="preserve">, esta última obra también </w:t>
            </w:r>
            <w:r w:rsidR="00AA3D7B">
              <w:rPr>
                <w:rFonts w:cs="Arial"/>
                <w:sz w:val="24"/>
                <w:szCs w:val="24"/>
              </w:rPr>
              <w:lastRenderedPageBreak/>
              <w:t xml:space="preserve">contará con presupuesto en las </w:t>
            </w:r>
            <w:r w:rsidR="00051813" w:rsidRPr="00051813">
              <w:rPr>
                <w:rFonts w:cs="Arial"/>
                <w:sz w:val="24"/>
                <w:szCs w:val="24"/>
              </w:rPr>
              <w:t xml:space="preserve">vigencias 2018 y 2019, </w:t>
            </w:r>
            <w:r w:rsidR="00AA3D7B">
              <w:rPr>
                <w:rFonts w:cs="Arial"/>
                <w:sz w:val="24"/>
                <w:szCs w:val="24"/>
              </w:rPr>
              <w:t xml:space="preserve">dado que la </w:t>
            </w:r>
            <w:r w:rsidR="00051813" w:rsidRPr="00051813">
              <w:rPr>
                <w:rFonts w:cs="Arial"/>
                <w:sz w:val="24"/>
                <w:szCs w:val="24"/>
              </w:rPr>
              <w:t xml:space="preserve">sumatoria </w:t>
            </w:r>
            <w:proofErr w:type="gramStart"/>
            <w:r w:rsidR="00051813" w:rsidRPr="00051813">
              <w:rPr>
                <w:rFonts w:cs="Arial"/>
                <w:sz w:val="24"/>
                <w:szCs w:val="24"/>
              </w:rPr>
              <w:t xml:space="preserve">total </w:t>
            </w:r>
            <w:r w:rsidR="00AA3D7B">
              <w:rPr>
                <w:rFonts w:cs="Arial"/>
                <w:sz w:val="24"/>
                <w:szCs w:val="24"/>
              </w:rPr>
              <w:t xml:space="preserve"> de</w:t>
            </w:r>
            <w:proofErr w:type="gramEnd"/>
            <w:r w:rsidR="00AA3D7B">
              <w:rPr>
                <w:rFonts w:cs="Arial"/>
                <w:sz w:val="24"/>
                <w:szCs w:val="24"/>
              </w:rPr>
              <w:t xml:space="preserve"> dicha obra es </w:t>
            </w:r>
            <w:r w:rsidR="00051813" w:rsidRPr="00051813">
              <w:rPr>
                <w:rFonts w:cs="Arial"/>
                <w:sz w:val="24"/>
                <w:szCs w:val="24"/>
              </w:rPr>
              <w:t xml:space="preserve">$5.149 millones. </w:t>
            </w:r>
          </w:p>
          <w:p w14:paraId="44C06D49" w14:textId="77777777" w:rsidR="00B0125A" w:rsidRDefault="00B0125A" w:rsidP="00F1455B">
            <w:pPr>
              <w:spacing w:after="0" w:line="240" w:lineRule="auto"/>
              <w:jc w:val="both"/>
              <w:rPr>
                <w:rFonts w:cs="Arial"/>
                <w:sz w:val="24"/>
                <w:szCs w:val="24"/>
              </w:rPr>
            </w:pPr>
          </w:p>
          <w:p w14:paraId="5BD34340" w14:textId="22CBBA64" w:rsidR="00B0125A" w:rsidRPr="00B0125A" w:rsidRDefault="00B0125A" w:rsidP="00B0125A">
            <w:pPr>
              <w:pStyle w:val="Textocomentario"/>
              <w:rPr>
                <w:rFonts w:eastAsia="Calibri" w:cs="Arial"/>
                <w:sz w:val="24"/>
                <w:szCs w:val="24"/>
                <w:lang w:val="es-CO"/>
              </w:rPr>
            </w:pPr>
            <w:r w:rsidRPr="00B0125A">
              <w:rPr>
                <w:rFonts w:eastAsia="Calibri" w:cs="Arial"/>
                <w:sz w:val="24"/>
                <w:szCs w:val="24"/>
                <w:lang w:val="es-CO"/>
              </w:rPr>
              <w:t>A partir de 2017 se empezaron a registrar en la página web las programaciones de estos ejercicios</w:t>
            </w:r>
            <w:r w:rsidR="00850E30">
              <w:rPr>
                <w:rFonts w:eastAsia="Calibri" w:cs="Arial"/>
                <w:sz w:val="24"/>
                <w:szCs w:val="24"/>
                <w:lang w:val="es-CO"/>
              </w:rPr>
              <w:t xml:space="preserve"> de control social</w:t>
            </w:r>
            <w:r>
              <w:rPr>
                <w:rFonts w:eastAsia="Calibri" w:cs="Arial"/>
                <w:sz w:val="24"/>
                <w:szCs w:val="24"/>
                <w:lang w:val="es-CO"/>
              </w:rPr>
              <w:t>. La información respecto a las mismas se encuentra</w:t>
            </w:r>
            <w:r w:rsidR="00176ED0">
              <w:rPr>
                <w:rFonts w:eastAsia="Calibri" w:cs="Arial"/>
                <w:sz w:val="24"/>
                <w:szCs w:val="24"/>
                <w:lang w:val="es-CO"/>
              </w:rPr>
              <w:t xml:space="preserve"> en la </w:t>
            </w:r>
            <w:r w:rsidRPr="00B0125A">
              <w:rPr>
                <w:rFonts w:eastAsia="Calibri" w:cs="Arial"/>
                <w:sz w:val="24"/>
                <w:szCs w:val="24"/>
                <w:lang w:val="es-CO"/>
              </w:rPr>
              <w:t>Dirección de Infraestructura</w:t>
            </w:r>
            <w:r>
              <w:rPr>
                <w:rFonts w:eastAsia="Calibri" w:cs="Arial"/>
                <w:sz w:val="24"/>
                <w:szCs w:val="24"/>
                <w:lang w:val="es-CO"/>
              </w:rPr>
              <w:t xml:space="preserve">, la cual además es </w:t>
            </w:r>
            <w:r w:rsidRPr="00B0125A">
              <w:rPr>
                <w:rFonts w:eastAsia="Calibri" w:cs="Arial"/>
                <w:sz w:val="24"/>
                <w:szCs w:val="24"/>
                <w:lang w:val="es-CO"/>
              </w:rPr>
              <w:t>reportad</w:t>
            </w:r>
            <w:r>
              <w:rPr>
                <w:rFonts w:eastAsia="Calibri" w:cs="Arial"/>
                <w:sz w:val="24"/>
                <w:szCs w:val="24"/>
                <w:lang w:val="es-CO"/>
              </w:rPr>
              <w:t>a</w:t>
            </w:r>
            <w:r w:rsidRPr="00B0125A">
              <w:rPr>
                <w:rFonts w:eastAsia="Calibri" w:cs="Arial"/>
                <w:sz w:val="24"/>
                <w:szCs w:val="24"/>
                <w:lang w:val="es-CO"/>
              </w:rPr>
              <w:t xml:space="preserve"> trimestralmente a la Oficina de Control Interno.</w:t>
            </w:r>
          </w:p>
          <w:p w14:paraId="252D744C" w14:textId="350D0F16" w:rsidR="00B0125A" w:rsidRDefault="00B0125A" w:rsidP="00B0125A">
            <w:pPr>
              <w:spacing w:after="0" w:line="240" w:lineRule="auto"/>
              <w:jc w:val="both"/>
              <w:rPr>
                <w:rFonts w:cs="Arial"/>
                <w:sz w:val="24"/>
                <w:szCs w:val="24"/>
              </w:rPr>
            </w:pPr>
            <w:r w:rsidRPr="00B0125A">
              <w:rPr>
                <w:rFonts w:cs="Arial"/>
                <w:sz w:val="24"/>
                <w:szCs w:val="24"/>
              </w:rPr>
              <w:t>En cuanto a los espacios de control social</w:t>
            </w:r>
            <w:r>
              <w:rPr>
                <w:rFonts w:cs="Arial"/>
                <w:sz w:val="24"/>
                <w:szCs w:val="24"/>
              </w:rPr>
              <w:t xml:space="preserve"> aplicado</w:t>
            </w:r>
            <w:r w:rsidR="00850E30">
              <w:rPr>
                <w:rFonts w:cs="Arial"/>
                <w:sz w:val="24"/>
                <w:szCs w:val="24"/>
              </w:rPr>
              <w:t>s</w:t>
            </w:r>
            <w:r>
              <w:rPr>
                <w:rFonts w:cs="Arial"/>
                <w:sz w:val="24"/>
                <w:szCs w:val="24"/>
              </w:rPr>
              <w:t xml:space="preserve"> específicamente a las ob</w:t>
            </w:r>
            <w:r w:rsidR="00CB59C4">
              <w:rPr>
                <w:rFonts w:cs="Arial"/>
                <w:sz w:val="24"/>
                <w:szCs w:val="24"/>
              </w:rPr>
              <w:t>ras mencionadas en este aparte del documento</w:t>
            </w:r>
            <w:r>
              <w:rPr>
                <w:rFonts w:cs="Arial"/>
                <w:sz w:val="24"/>
                <w:szCs w:val="24"/>
              </w:rPr>
              <w:t>,</w:t>
            </w:r>
            <w:r w:rsidRPr="00B0125A">
              <w:rPr>
                <w:rFonts w:cs="Arial"/>
                <w:sz w:val="24"/>
                <w:szCs w:val="24"/>
              </w:rPr>
              <w:t xml:space="preserve"> </w:t>
            </w:r>
            <w:r>
              <w:rPr>
                <w:rFonts w:cs="Arial"/>
                <w:sz w:val="24"/>
                <w:szCs w:val="24"/>
              </w:rPr>
              <w:t xml:space="preserve">se </w:t>
            </w:r>
            <w:r w:rsidR="003C57F7">
              <w:rPr>
                <w:rFonts w:cs="Arial"/>
                <w:sz w:val="24"/>
                <w:szCs w:val="24"/>
              </w:rPr>
              <w:t>informa que</w:t>
            </w:r>
            <w:r w:rsidRPr="00B0125A">
              <w:rPr>
                <w:rFonts w:cs="Arial"/>
                <w:sz w:val="24"/>
                <w:szCs w:val="24"/>
              </w:rPr>
              <w:t xml:space="preserve"> en la plaza de Chaparral se desarrollaron auditorías visibles el 7 de julio y el 12 de diciembre de 2015, mientras que en la de </w:t>
            </w:r>
            <w:proofErr w:type="spellStart"/>
            <w:r w:rsidRPr="00B0125A">
              <w:rPr>
                <w:rFonts w:cs="Arial"/>
                <w:sz w:val="24"/>
                <w:szCs w:val="24"/>
              </w:rPr>
              <w:t>Toribío</w:t>
            </w:r>
            <w:proofErr w:type="spellEnd"/>
            <w:r w:rsidRPr="00B0125A">
              <w:rPr>
                <w:rFonts w:cs="Arial"/>
                <w:sz w:val="24"/>
                <w:szCs w:val="24"/>
              </w:rPr>
              <w:t xml:space="preserve"> se han </w:t>
            </w:r>
            <w:r w:rsidR="006C2A6F">
              <w:rPr>
                <w:rFonts w:cs="Arial"/>
                <w:sz w:val="24"/>
                <w:szCs w:val="24"/>
              </w:rPr>
              <w:t>hecho</w:t>
            </w:r>
            <w:r w:rsidRPr="00B0125A">
              <w:rPr>
                <w:rFonts w:cs="Arial"/>
                <w:sz w:val="24"/>
                <w:szCs w:val="24"/>
              </w:rPr>
              <w:t xml:space="preserve"> estos </w:t>
            </w:r>
            <w:r w:rsidR="00324038" w:rsidRPr="00B0125A">
              <w:rPr>
                <w:rFonts w:cs="Arial"/>
                <w:sz w:val="24"/>
                <w:szCs w:val="24"/>
              </w:rPr>
              <w:t>mismos</w:t>
            </w:r>
            <w:r w:rsidR="00324038">
              <w:rPr>
                <w:rFonts w:cs="Arial"/>
                <w:sz w:val="24"/>
                <w:szCs w:val="24"/>
              </w:rPr>
              <w:t xml:space="preserve"> ejercicios</w:t>
            </w:r>
            <w:r>
              <w:rPr>
                <w:rFonts w:cs="Arial"/>
                <w:sz w:val="24"/>
                <w:szCs w:val="24"/>
              </w:rPr>
              <w:t xml:space="preserve"> los </w:t>
            </w:r>
            <w:r w:rsidR="003C57F7">
              <w:rPr>
                <w:rFonts w:cs="Arial"/>
                <w:sz w:val="24"/>
                <w:szCs w:val="24"/>
              </w:rPr>
              <w:t xml:space="preserve">días </w:t>
            </w:r>
            <w:r w:rsidR="003C57F7" w:rsidRPr="00B0125A">
              <w:rPr>
                <w:rFonts w:cs="Arial"/>
                <w:sz w:val="24"/>
                <w:szCs w:val="24"/>
              </w:rPr>
              <w:t>4</w:t>
            </w:r>
            <w:r w:rsidRPr="00B0125A">
              <w:rPr>
                <w:rFonts w:cs="Arial"/>
                <w:sz w:val="24"/>
                <w:szCs w:val="24"/>
              </w:rPr>
              <w:t xml:space="preserve"> de octubre de 2016 y el 22 de marzo de 2017.</w:t>
            </w:r>
            <w:r w:rsidR="005D6BDB">
              <w:rPr>
                <w:rFonts w:cs="Arial"/>
                <w:sz w:val="24"/>
                <w:szCs w:val="24"/>
              </w:rPr>
              <w:t xml:space="preserve"> Las actas que evidencian estas actividades de promoción social se presentan como anexo a este informe. </w:t>
            </w:r>
          </w:p>
          <w:p w14:paraId="41644200" w14:textId="77777777" w:rsidR="00EC32EF" w:rsidRDefault="00EC32EF" w:rsidP="00B0125A">
            <w:pPr>
              <w:spacing w:after="0" w:line="240" w:lineRule="auto"/>
              <w:jc w:val="both"/>
              <w:rPr>
                <w:rFonts w:cs="Arial"/>
                <w:sz w:val="24"/>
                <w:szCs w:val="24"/>
              </w:rPr>
            </w:pPr>
          </w:p>
          <w:p w14:paraId="1BF47A3F" w14:textId="1CF16F14" w:rsidR="00B0125A" w:rsidRPr="00B0125A" w:rsidRDefault="003C57F7" w:rsidP="00B0125A">
            <w:pPr>
              <w:pStyle w:val="Textocomentario"/>
              <w:rPr>
                <w:rFonts w:eastAsia="Calibri" w:cs="Arial"/>
                <w:sz w:val="24"/>
                <w:szCs w:val="24"/>
                <w:lang w:val="es-CO"/>
              </w:rPr>
            </w:pPr>
            <w:r w:rsidRPr="00B0125A">
              <w:rPr>
                <w:rFonts w:eastAsia="Calibri" w:cs="Arial"/>
                <w:sz w:val="24"/>
                <w:szCs w:val="24"/>
                <w:lang w:val="es-CO"/>
              </w:rPr>
              <w:t>Igualmente,</w:t>
            </w:r>
            <w:r w:rsidR="00B0125A" w:rsidRPr="00B0125A">
              <w:rPr>
                <w:rFonts w:eastAsia="Calibri" w:cs="Arial"/>
                <w:sz w:val="24"/>
                <w:szCs w:val="24"/>
                <w:lang w:val="es-CO"/>
              </w:rPr>
              <w:t xml:space="preserve"> como lo exige la norma, los convenios suscritos con las entidades territoriales u operadores designados están cargados en SECOP y corresponden respectivamente a:</w:t>
            </w:r>
          </w:p>
          <w:p w14:paraId="0D029191" w14:textId="77777777" w:rsidR="00B0125A" w:rsidRPr="00B0125A" w:rsidRDefault="00B0125A" w:rsidP="00B0125A">
            <w:pPr>
              <w:pStyle w:val="Textocomentario"/>
              <w:numPr>
                <w:ilvl w:val="0"/>
                <w:numId w:val="40"/>
              </w:numPr>
              <w:rPr>
                <w:rFonts w:eastAsia="Calibri" w:cs="Arial"/>
                <w:sz w:val="24"/>
                <w:szCs w:val="24"/>
                <w:lang w:val="es-CO"/>
              </w:rPr>
            </w:pPr>
            <w:r w:rsidRPr="00B0125A">
              <w:rPr>
                <w:rFonts w:eastAsia="Calibri" w:cs="Arial"/>
                <w:sz w:val="24"/>
                <w:szCs w:val="24"/>
                <w:lang w:val="es-CO"/>
              </w:rPr>
              <w:t xml:space="preserve"> Buenaventura Convenio 501 de 2015</w:t>
            </w:r>
          </w:p>
          <w:p w14:paraId="36971083" w14:textId="77777777" w:rsidR="00B0125A" w:rsidRPr="00B0125A" w:rsidRDefault="00B0125A" w:rsidP="00B0125A">
            <w:pPr>
              <w:pStyle w:val="Textocomentario"/>
              <w:numPr>
                <w:ilvl w:val="0"/>
                <w:numId w:val="40"/>
              </w:numPr>
              <w:rPr>
                <w:rFonts w:eastAsia="Calibri" w:cs="Arial"/>
                <w:sz w:val="24"/>
                <w:szCs w:val="24"/>
                <w:lang w:val="es-CO"/>
              </w:rPr>
            </w:pPr>
            <w:r w:rsidRPr="00B0125A">
              <w:rPr>
                <w:rFonts w:eastAsia="Calibri" w:cs="Arial"/>
                <w:sz w:val="24"/>
                <w:szCs w:val="24"/>
                <w:lang w:val="es-CO"/>
              </w:rPr>
              <w:t xml:space="preserve"> Chaparral Convenio 40 de 2012</w:t>
            </w:r>
          </w:p>
          <w:p w14:paraId="5C614B34" w14:textId="77777777" w:rsidR="00B0125A" w:rsidRPr="00B0125A" w:rsidRDefault="00B0125A" w:rsidP="00B0125A">
            <w:pPr>
              <w:pStyle w:val="Textocomentario"/>
              <w:numPr>
                <w:ilvl w:val="0"/>
                <w:numId w:val="40"/>
              </w:numPr>
              <w:rPr>
                <w:rFonts w:eastAsia="Calibri" w:cs="Arial"/>
                <w:sz w:val="24"/>
                <w:szCs w:val="24"/>
                <w:lang w:val="es-CO"/>
              </w:rPr>
            </w:pPr>
            <w:r w:rsidRPr="00B0125A">
              <w:rPr>
                <w:rFonts w:eastAsia="Calibri" w:cs="Arial"/>
                <w:sz w:val="24"/>
                <w:szCs w:val="24"/>
                <w:lang w:val="es-CO"/>
              </w:rPr>
              <w:t xml:space="preserve"> </w:t>
            </w:r>
            <w:proofErr w:type="spellStart"/>
            <w:r w:rsidRPr="00B0125A">
              <w:rPr>
                <w:rFonts w:eastAsia="Calibri" w:cs="Arial"/>
                <w:sz w:val="24"/>
                <w:szCs w:val="24"/>
                <w:lang w:val="es-CO"/>
              </w:rPr>
              <w:t>Toribío</w:t>
            </w:r>
            <w:proofErr w:type="spellEnd"/>
            <w:r w:rsidRPr="00B0125A">
              <w:rPr>
                <w:rFonts w:eastAsia="Calibri" w:cs="Arial"/>
                <w:sz w:val="24"/>
                <w:szCs w:val="24"/>
                <w:lang w:val="es-CO"/>
              </w:rPr>
              <w:t xml:space="preserve"> Convenio 40 de 2012 (estudios y diseños)</w:t>
            </w:r>
          </w:p>
          <w:p w14:paraId="1B8EED06" w14:textId="77777777" w:rsidR="00B0125A" w:rsidRPr="00B0125A" w:rsidRDefault="00B0125A" w:rsidP="00B0125A">
            <w:pPr>
              <w:pStyle w:val="Textocomentario"/>
              <w:numPr>
                <w:ilvl w:val="0"/>
                <w:numId w:val="40"/>
              </w:numPr>
              <w:rPr>
                <w:rFonts w:eastAsia="Calibri" w:cs="Arial"/>
                <w:sz w:val="24"/>
                <w:szCs w:val="24"/>
                <w:lang w:val="es-CO"/>
              </w:rPr>
            </w:pPr>
            <w:r w:rsidRPr="00B0125A">
              <w:rPr>
                <w:rFonts w:eastAsia="Calibri" w:cs="Arial"/>
                <w:sz w:val="24"/>
                <w:szCs w:val="24"/>
                <w:lang w:val="es-CO"/>
              </w:rPr>
              <w:t xml:space="preserve"> </w:t>
            </w:r>
            <w:proofErr w:type="spellStart"/>
            <w:r w:rsidRPr="00B0125A">
              <w:rPr>
                <w:rFonts w:eastAsia="Calibri" w:cs="Arial"/>
                <w:sz w:val="24"/>
                <w:szCs w:val="24"/>
                <w:lang w:val="es-CO"/>
              </w:rPr>
              <w:t>Toribío</w:t>
            </w:r>
            <w:proofErr w:type="spellEnd"/>
            <w:r w:rsidRPr="00B0125A">
              <w:rPr>
                <w:rFonts w:eastAsia="Calibri" w:cs="Arial"/>
                <w:sz w:val="24"/>
                <w:szCs w:val="24"/>
                <w:lang w:val="es-CO"/>
              </w:rPr>
              <w:t xml:space="preserve"> Convenio 69 de 2015 (Construcción)</w:t>
            </w:r>
          </w:p>
          <w:p w14:paraId="5527BE91" w14:textId="77777777" w:rsidR="00B0125A" w:rsidRPr="00B0125A" w:rsidRDefault="00B0125A" w:rsidP="00B0125A">
            <w:pPr>
              <w:pStyle w:val="Textocomentario"/>
              <w:numPr>
                <w:ilvl w:val="0"/>
                <w:numId w:val="40"/>
              </w:numPr>
              <w:rPr>
                <w:rFonts w:eastAsia="Calibri" w:cs="Arial"/>
                <w:sz w:val="24"/>
                <w:szCs w:val="24"/>
                <w:lang w:val="es-CO"/>
              </w:rPr>
            </w:pPr>
            <w:r w:rsidRPr="00B0125A">
              <w:rPr>
                <w:rFonts w:eastAsia="Calibri" w:cs="Arial"/>
                <w:sz w:val="24"/>
                <w:szCs w:val="24"/>
                <w:lang w:val="es-CO"/>
              </w:rPr>
              <w:t>Fundación Convenio 610 de 2017</w:t>
            </w:r>
          </w:p>
          <w:p w14:paraId="70C6B423" w14:textId="49E2B96D" w:rsidR="00B0125A" w:rsidRPr="00B0125A" w:rsidRDefault="00B0125A" w:rsidP="00B0125A">
            <w:pPr>
              <w:pStyle w:val="Textocomentario"/>
              <w:rPr>
                <w:rFonts w:eastAsia="Calibri" w:cs="Arial"/>
                <w:sz w:val="24"/>
                <w:szCs w:val="24"/>
                <w:lang w:val="es-CO"/>
              </w:rPr>
            </w:pPr>
            <w:r w:rsidRPr="00B0125A">
              <w:rPr>
                <w:rFonts w:eastAsia="Calibri" w:cs="Arial"/>
                <w:sz w:val="24"/>
                <w:szCs w:val="24"/>
                <w:lang w:val="es-CO"/>
              </w:rPr>
              <w:t xml:space="preserve">De otra parte, los contratos de </w:t>
            </w:r>
            <w:r w:rsidR="003C57F7" w:rsidRPr="00B0125A">
              <w:rPr>
                <w:rFonts w:eastAsia="Calibri" w:cs="Arial"/>
                <w:sz w:val="24"/>
                <w:szCs w:val="24"/>
                <w:lang w:val="es-CO"/>
              </w:rPr>
              <w:t>obra y</w:t>
            </w:r>
            <w:r w:rsidRPr="00B0125A">
              <w:rPr>
                <w:rFonts w:eastAsia="Calibri" w:cs="Arial"/>
                <w:sz w:val="24"/>
                <w:szCs w:val="24"/>
                <w:lang w:val="es-CO"/>
              </w:rPr>
              <w:t xml:space="preserve"> el respectivo proceso de selección son responsabilidad </w:t>
            </w:r>
            <w:r w:rsidR="00324038">
              <w:rPr>
                <w:rFonts w:eastAsia="Calibri" w:cs="Arial"/>
                <w:sz w:val="24"/>
                <w:szCs w:val="24"/>
                <w:lang w:val="es-CO"/>
              </w:rPr>
              <w:t xml:space="preserve">municipio </w:t>
            </w:r>
            <w:r w:rsidR="00324038" w:rsidRPr="00B0125A">
              <w:rPr>
                <w:rFonts w:eastAsia="Calibri" w:cs="Arial"/>
                <w:sz w:val="24"/>
                <w:szCs w:val="24"/>
                <w:lang w:val="es-CO"/>
              </w:rPr>
              <w:t>u</w:t>
            </w:r>
            <w:r w:rsidRPr="00B0125A">
              <w:rPr>
                <w:rFonts w:eastAsia="Calibri" w:cs="Arial"/>
                <w:sz w:val="24"/>
                <w:szCs w:val="24"/>
                <w:lang w:val="es-CO"/>
              </w:rPr>
              <w:t xml:space="preserve"> operador designado.</w:t>
            </w:r>
          </w:p>
          <w:p w14:paraId="7E3508ED" w14:textId="77777777" w:rsidR="00B0125A" w:rsidRPr="00B0125A" w:rsidRDefault="00B0125A" w:rsidP="00B0125A">
            <w:pPr>
              <w:spacing w:after="0" w:line="240" w:lineRule="auto"/>
              <w:jc w:val="both"/>
              <w:rPr>
                <w:rFonts w:cs="Arial"/>
                <w:sz w:val="24"/>
                <w:szCs w:val="24"/>
                <w:lang w:val="es-ES"/>
              </w:rPr>
            </w:pPr>
          </w:p>
          <w:p w14:paraId="789BC702" w14:textId="39108F53" w:rsidR="00D00F24" w:rsidRPr="00D00F24" w:rsidRDefault="00A4717E" w:rsidP="00D00F24">
            <w:pPr>
              <w:spacing w:after="0" w:line="240" w:lineRule="auto"/>
              <w:jc w:val="both"/>
              <w:rPr>
                <w:rFonts w:cs="Arial"/>
                <w:color w:val="000000"/>
                <w:sz w:val="24"/>
                <w:szCs w:val="24"/>
              </w:rPr>
            </w:pPr>
            <w:r>
              <w:rPr>
                <w:rFonts w:cs="Arial"/>
                <w:color w:val="000000"/>
                <w:sz w:val="24"/>
                <w:szCs w:val="24"/>
                <w:lang w:val="es-ES"/>
              </w:rPr>
              <w:t>Adicionalmente, l</w:t>
            </w:r>
            <w:r w:rsidR="00D00F24" w:rsidRPr="00D00F24">
              <w:rPr>
                <w:rFonts w:cs="Arial"/>
                <w:color w:val="000000"/>
                <w:sz w:val="24"/>
                <w:szCs w:val="24"/>
              </w:rPr>
              <w:t xml:space="preserve">o </w:t>
            </w:r>
            <w:r w:rsidR="003C57F7" w:rsidRPr="00D00F24">
              <w:rPr>
                <w:rFonts w:cs="Arial"/>
                <w:color w:val="000000"/>
                <w:sz w:val="24"/>
                <w:szCs w:val="24"/>
              </w:rPr>
              <w:t>invitamos a</w:t>
            </w:r>
            <w:r w:rsidR="00D00F24" w:rsidRPr="00D00F24">
              <w:rPr>
                <w:rFonts w:cs="Arial"/>
                <w:color w:val="000000"/>
                <w:sz w:val="24"/>
                <w:szCs w:val="24"/>
              </w:rPr>
              <w:t xml:space="preserve"> hacer control social a los contratos que se celebran por parte de las entidades públicas en el portal de Colombia Compra Eficiente </w:t>
            </w:r>
            <w:hyperlink r:id="rId26" w:history="1">
              <w:r w:rsidR="00D00F24" w:rsidRPr="00D00F24">
                <w:rPr>
                  <w:rStyle w:val="Hipervnculo"/>
                  <w:rFonts w:cs="Arial"/>
                  <w:sz w:val="24"/>
                  <w:szCs w:val="24"/>
                </w:rPr>
                <w:t>www.colombiacompra.gov.co</w:t>
              </w:r>
            </w:hyperlink>
            <w:r w:rsidR="00D00F24" w:rsidRPr="00D00F24">
              <w:rPr>
                <w:rFonts w:cs="Arial"/>
                <w:color w:val="000000"/>
                <w:sz w:val="24"/>
                <w:szCs w:val="24"/>
              </w:rPr>
              <w:t xml:space="preserve"> </w:t>
            </w:r>
          </w:p>
          <w:p w14:paraId="0B2E8CFE" w14:textId="77777777" w:rsidR="00D00F24" w:rsidRPr="00D00F24" w:rsidRDefault="00D00F24" w:rsidP="00D00F24">
            <w:pPr>
              <w:spacing w:after="0" w:line="240" w:lineRule="auto"/>
              <w:rPr>
                <w:rFonts w:cs="Arial"/>
                <w:color w:val="000000"/>
                <w:sz w:val="24"/>
                <w:szCs w:val="24"/>
              </w:rPr>
            </w:pPr>
          </w:p>
          <w:p w14:paraId="13E3AA18" w14:textId="77777777" w:rsidR="00D00F24" w:rsidRPr="00D00F24" w:rsidRDefault="00D00F24" w:rsidP="00D00F24">
            <w:pPr>
              <w:spacing w:after="0" w:line="240" w:lineRule="auto"/>
              <w:rPr>
                <w:rFonts w:cs="Arial"/>
                <w:color w:val="000000"/>
                <w:sz w:val="24"/>
                <w:szCs w:val="24"/>
              </w:rPr>
            </w:pPr>
            <w:r w:rsidRPr="00D00F24">
              <w:rPr>
                <w:rFonts w:cs="Arial"/>
                <w:color w:val="000000"/>
                <w:sz w:val="24"/>
                <w:szCs w:val="24"/>
              </w:rPr>
              <w:t xml:space="preserve">- Para efectos de consulta de los contratos celebrados durante el 2017, indique el nombre de la Entidad y número de contrato en el espacio señalado y posteriormente haga </w:t>
            </w:r>
            <w:proofErr w:type="spellStart"/>
            <w:r w:rsidRPr="000E48D4">
              <w:rPr>
                <w:rFonts w:cs="Arial"/>
                <w:i/>
                <w:color w:val="000000"/>
                <w:sz w:val="24"/>
                <w:szCs w:val="24"/>
              </w:rPr>
              <w:t>click</w:t>
            </w:r>
            <w:proofErr w:type="spellEnd"/>
            <w:r w:rsidRPr="00D00F24">
              <w:rPr>
                <w:rFonts w:cs="Arial"/>
                <w:color w:val="000000"/>
                <w:sz w:val="24"/>
                <w:szCs w:val="24"/>
              </w:rPr>
              <w:t xml:space="preserve"> en “Buscar”.</w:t>
            </w:r>
          </w:p>
          <w:p w14:paraId="20010894" w14:textId="77777777" w:rsidR="00D00F24" w:rsidRPr="00D00F24" w:rsidRDefault="00D00F24" w:rsidP="00D00F24">
            <w:pPr>
              <w:spacing w:after="0" w:line="240" w:lineRule="auto"/>
              <w:rPr>
                <w:rFonts w:cs="Arial"/>
                <w:color w:val="000000"/>
                <w:sz w:val="24"/>
                <w:szCs w:val="24"/>
              </w:rPr>
            </w:pPr>
          </w:p>
          <w:p w14:paraId="62B2CF89" w14:textId="77777777" w:rsidR="00D00F24" w:rsidRPr="00D00F24" w:rsidRDefault="003C57F7" w:rsidP="00D00F24">
            <w:pPr>
              <w:spacing w:after="0" w:line="240" w:lineRule="auto"/>
              <w:rPr>
                <w:rFonts w:cs="Arial"/>
                <w:color w:val="000000"/>
                <w:sz w:val="24"/>
                <w:szCs w:val="24"/>
              </w:rPr>
            </w:pPr>
            <w:hyperlink r:id="rId27" w:history="1">
              <w:r w:rsidR="00D00F24" w:rsidRPr="00D00F24">
                <w:rPr>
                  <w:rStyle w:val="Hipervnculo"/>
                  <w:rFonts w:cs="Arial"/>
                  <w:sz w:val="24"/>
                  <w:szCs w:val="24"/>
                </w:rPr>
                <w:t>https://www.contratos.gov.co/consultas/inicioConsulta.do</w:t>
              </w:r>
            </w:hyperlink>
            <w:r w:rsidR="00D00F24" w:rsidRPr="00D00F24">
              <w:rPr>
                <w:rFonts w:cs="Arial"/>
                <w:color w:val="000000"/>
                <w:sz w:val="24"/>
                <w:szCs w:val="24"/>
              </w:rPr>
              <w:t xml:space="preserve">  </w:t>
            </w:r>
          </w:p>
          <w:p w14:paraId="00D09656" w14:textId="77777777" w:rsidR="00D00F24" w:rsidRPr="00D00F24" w:rsidRDefault="00D00F24" w:rsidP="00D00F24">
            <w:pPr>
              <w:spacing w:after="0" w:line="240" w:lineRule="auto"/>
              <w:rPr>
                <w:rFonts w:cs="Arial"/>
                <w:color w:val="000000"/>
                <w:sz w:val="24"/>
                <w:szCs w:val="24"/>
              </w:rPr>
            </w:pPr>
          </w:p>
          <w:p w14:paraId="5D24135E" w14:textId="6C0556DE" w:rsidR="00D00F24" w:rsidRPr="00D00F24" w:rsidRDefault="00D00F24" w:rsidP="00D00F24">
            <w:pPr>
              <w:spacing w:after="0" w:line="240" w:lineRule="auto"/>
              <w:rPr>
                <w:rFonts w:cs="Arial"/>
                <w:color w:val="000000"/>
                <w:sz w:val="24"/>
                <w:szCs w:val="24"/>
              </w:rPr>
            </w:pPr>
            <w:r w:rsidRPr="00D00F24">
              <w:rPr>
                <w:rFonts w:cs="Arial"/>
                <w:color w:val="000000"/>
                <w:sz w:val="24"/>
                <w:szCs w:val="24"/>
              </w:rPr>
              <w:t xml:space="preserve">- Para efectos de consulta de los contratos celebrados con vigencia 2018, indique el nombre de la Entidad y número de contrato en el espacio señalado “Buscar Proceso de </w:t>
            </w:r>
            <w:r w:rsidR="003C57F7" w:rsidRPr="00D00F24">
              <w:rPr>
                <w:rFonts w:cs="Arial"/>
                <w:color w:val="000000"/>
                <w:sz w:val="24"/>
                <w:szCs w:val="24"/>
              </w:rPr>
              <w:t>Contratación” y</w:t>
            </w:r>
            <w:r w:rsidRPr="00D00F24">
              <w:rPr>
                <w:rFonts w:cs="Arial"/>
                <w:color w:val="000000"/>
                <w:sz w:val="24"/>
                <w:szCs w:val="24"/>
              </w:rPr>
              <w:t xml:space="preserve"> haga </w:t>
            </w:r>
            <w:r w:rsidR="00572184" w:rsidRPr="00572184">
              <w:rPr>
                <w:rFonts w:cs="Arial"/>
                <w:i/>
                <w:color w:val="000000"/>
                <w:sz w:val="24"/>
                <w:szCs w:val="24"/>
              </w:rPr>
              <w:t>clic</w:t>
            </w:r>
            <w:r w:rsidRPr="00D00F24">
              <w:rPr>
                <w:rFonts w:cs="Arial"/>
                <w:color w:val="000000"/>
                <w:sz w:val="24"/>
                <w:szCs w:val="24"/>
              </w:rPr>
              <w:t xml:space="preserve"> en “Buscar”.</w:t>
            </w:r>
          </w:p>
          <w:p w14:paraId="4C07EAD8" w14:textId="77777777" w:rsidR="00D00F24" w:rsidRPr="00D00F24" w:rsidRDefault="00D00F24" w:rsidP="00D00F24">
            <w:pPr>
              <w:spacing w:after="0" w:line="240" w:lineRule="auto"/>
              <w:rPr>
                <w:rFonts w:cs="Arial"/>
                <w:color w:val="000000"/>
                <w:sz w:val="24"/>
                <w:szCs w:val="24"/>
              </w:rPr>
            </w:pPr>
          </w:p>
          <w:p w14:paraId="52E5658C" w14:textId="377FF247" w:rsidR="00D00F24" w:rsidRPr="00D00F24" w:rsidRDefault="003C57F7" w:rsidP="00BC43E9">
            <w:pPr>
              <w:spacing w:after="0" w:line="240" w:lineRule="auto"/>
              <w:rPr>
                <w:rFonts w:cs="Arial"/>
                <w:color w:val="000000"/>
                <w:sz w:val="24"/>
                <w:szCs w:val="24"/>
              </w:rPr>
            </w:pPr>
            <w:hyperlink r:id="rId28" w:history="1">
              <w:r w:rsidR="00D00F24" w:rsidRPr="00D00F24">
                <w:rPr>
                  <w:rStyle w:val="Hipervnculo"/>
                  <w:rFonts w:cs="Arial"/>
                  <w:sz w:val="24"/>
                  <w:szCs w:val="24"/>
                </w:rPr>
                <w:t>https://www.colombiacompra.gov.co/secop/busqueda-de-procesos-de-contratacion</w:t>
              </w:r>
            </w:hyperlink>
            <w:r w:rsidR="00D00F24" w:rsidRPr="00D00F24">
              <w:rPr>
                <w:rFonts w:cs="Arial"/>
                <w:color w:val="000000"/>
                <w:sz w:val="24"/>
                <w:szCs w:val="24"/>
              </w:rPr>
              <w:t xml:space="preserve"> </w:t>
            </w:r>
          </w:p>
          <w:p w14:paraId="1A4EF043" w14:textId="57AB6F43" w:rsidR="00F972F2" w:rsidRPr="00D00F24" w:rsidRDefault="00F972F2" w:rsidP="00BF2A61">
            <w:pPr>
              <w:pStyle w:val="Prrafodelista"/>
              <w:spacing w:after="0" w:line="240" w:lineRule="auto"/>
              <w:jc w:val="both"/>
              <w:rPr>
                <w:rFonts w:cs="Arial"/>
                <w:i/>
                <w:sz w:val="24"/>
                <w:szCs w:val="24"/>
              </w:rPr>
            </w:pPr>
          </w:p>
          <w:p w14:paraId="6163F2FC" w14:textId="77777777" w:rsidR="00C06A5C" w:rsidRPr="00C06A5C" w:rsidRDefault="00C06A5C" w:rsidP="00C06A5C">
            <w:pPr>
              <w:spacing w:after="0" w:line="240" w:lineRule="auto"/>
              <w:jc w:val="both"/>
              <w:rPr>
                <w:rFonts w:cs="Arial"/>
                <w:i/>
                <w:sz w:val="24"/>
                <w:szCs w:val="24"/>
              </w:rPr>
            </w:pPr>
          </w:p>
        </w:tc>
      </w:tr>
      <w:tr w:rsidR="00AC4C1E" w:rsidRPr="00E16595" w14:paraId="25FBF351" w14:textId="77777777" w:rsidTr="00AC4C1E">
        <w:trPr>
          <w:trHeight w:val="1420"/>
        </w:trPr>
        <w:tc>
          <w:tcPr>
            <w:tcW w:w="9781" w:type="dxa"/>
            <w:shd w:val="clear" w:color="auto" w:fill="F2F2F2"/>
          </w:tcPr>
          <w:p w14:paraId="3E40427A" w14:textId="220C948B" w:rsidR="004B0FB7" w:rsidRDefault="00811928" w:rsidP="004B0FB7">
            <w:pPr>
              <w:spacing w:after="0" w:line="240" w:lineRule="auto"/>
              <w:rPr>
                <w:rFonts w:cs="Arial"/>
                <w:sz w:val="24"/>
                <w:szCs w:val="24"/>
              </w:rPr>
            </w:pPr>
            <w:r>
              <w:rPr>
                <w:noProof/>
                <w:lang w:eastAsia="es-CO"/>
              </w:rPr>
              <w:lastRenderedPageBreak/>
              <w:drawing>
                <wp:anchor distT="0" distB="0" distL="114300" distR="114300" simplePos="0" relativeHeight="251652096" behindDoc="0" locked="0" layoutInCell="1" allowOverlap="1" wp14:anchorId="06553332" wp14:editId="0D99BE0A">
                  <wp:simplePos x="0" y="0"/>
                  <wp:positionH relativeFrom="column">
                    <wp:posOffset>-85725</wp:posOffset>
                  </wp:positionH>
                  <wp:positionV relativeFrom="paragraph">
                    <wp:posOffset>8255</wp:posOffset>
                  </wp:positionV>
                  <wp:extent cx="938530" cy="842645"/>
                  <wp:effectExtent l="0" t="0" r="0" b="0"/>
                  <wp:wrapSquare wrapText="bothSides"/>
                  <wp:docPr id="24"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EF3" w:rsidRPr="00E16595">
              <w:rPr>
                <w:rFonts w:cs="Arial"/>
                <w:noProof/>
                <w:color w:val="009EAD"/>
                <w:sz w:val="32"/>
                <w:szCs w:val="32"/>
                <w:u w:val="thick"/>
                <w:lang w:eastAsia="es-CO"/>
              </w:rPr>
              <w:t xml:space="preserve">¿En </w:t>
            </w:r>
            <w:proofErr w:type="gramStart"/>
            <w:r w:rsidR="00EF7EF3" w:rsidRPr="00E16595">
              <w:rPr>
                <w:rFonts w:cs="Arial"/>
                <w:noProof/>
                <w:color w:val="009EAD"/>
                <w:sz w:val="32"/>
                <w:szCs w:val="32"/>
                <w:u w:val="thick"/>
                <w:lang w:eastAsia="es-CO"/>
              </w:rPr>
              <w:t xml:space="preserve">qué </w:t>
            </w:r>
            <w:r w:rsidR="00EB6FEC" w:rsidRPr="00E16595">
              <w:rPr>
                <w:rFonts w:cs="Arial"/>
                <w:color w:val="009EAD"/>
                <w:sz w:val="32"/>
                <w:szCs w:val="32"/>
                <w:u w:val="thick"/>
              </w:rPr>
              <w:t xml:space="preserve"> </w:t>
            </w:r>
            <w:r w:rsidR="00033410" w:rsidRPr="00E16595">
              <w:rPr>
                <w:rFonts w:cs="Arial"/>
                <w:color w:val="009EAD"/>
                <w:sz w:val="32"/>
                <w:szCs w:val="32"/>
                <w:u w:val="thick"/>
              </w:rPr>
              <w:t>territorios</w:t>
            </w:r>
            <w:proofErr w:type="gramEnd"/>
            <w:r w:rsidR="00EF7EF3" w:rsidRPr="00E16595">
              <w:rPr>
                <w:rFonts w:cs="Arial"/>
                <w:color w:val="009EAD"/>
                <w:sz w:val="32"/>
                <w:szCs w:val="32"/>
                <w:u w:val="thick"/>
              </w:rPr>
              <w:t xml:space="preserve"> </w:t>
            </w:r>
            <w:r w:rsidR="00FE0A34">
              <w:rPr>
                <w:rFonts w:cs="Arial"/>
                <w:color w:val="009EAD"/>
                <w:sz w:val="32"/>
                <w:szCs w:val="32"/>
                <w:u w:val="thick"/>
              </w:rPr>
              <w:t xml:space="preserve">hemos desarrollado </w:t>
            </w:r>
            <w:r w:rsidR="00EF7EF3" w:rsidRPr="00E16595">
              <w:rPr>
                <w:rFonts w:cs="Arial"/>
                <w:color w:val="009EAD"/>
                <w:sz w:val="32"/>
                <w:szCs w:val="32"/>
                <w:u w:val="thick"/>
              </w:rPr>
              <w:t>la acción?</w:t>
            </w:r>
            <w:r w:rsidR="004B0FB7">
              <w:rPr>
                <w:rFonts w:cs="Arial"/>
                <w:color w:val="009EAD"/>
                <w:sz w:val="32"/>
                <w:szCs w:val="32"/>
                <w:u w:val="thick"/>
              </w:rPr>
              <w:t xml:space="preserve"> </w:t>
            </w:r>
          </w:p>
          <w:p w14:paraId="5B9299C9" w14:textId="1D40EEA4" w:rsidR="007D7D35" w:rsidRPr="002A73ED" w:rsidRDefault="007D7D35" w:rsidP="004B0FB7">
            <w:pPr>
              <w:jc w:val="both"/>
              <w:rPr>
                <w:rFonts w:cs="Arial"/>
                <w:sz w:val="24"/>
                <w:szCs w:val="24"/>
              </w:rPr>
            </w:pPr>
            <w:r w:rsidRPr="002A73ED">
              <w:rPr>
                <w:rFonts w:cs="Arial"/>
                <w:sz w:val="24"/>
                <w:szCs w:val="24"/>
              </w:rPr>
              <w:t xml:space="preserve">Los municipios priorizados con estas intervenciones y señalados previamente </w:t>
            </w:r>
            <w:r w:rsidR="00025D65">
              <w:rPr>
                <w:rFonts w:cs="Arial"/>
                <w:sz w:val="24"/>
                <w:szCs w:val="24"/>
              </w:rPr>
              <w:t>en la página 1</w:t>
            </w:r>
            <w:r w:rsidR="0036281F">
              <w:rPr>
                <w:rFonts w:cs="Arial"/>
                <w:sz w:val="24"/>
                <w:szCs w:val="24"/>
              </w:rPr>
              <w:t>9</w:t>
            </w:r>
            <w:r w:rsidR="00CE2953">
              <w:rPr>
                <w:rFonts w:cs="Arial"/>
                <w:sz w:val="24"/>
                <w:szCs w:val="24"/>
              </w:rPr>
              <w:t xml:space="preserve"> de este informe </w:t>
            </w:r>
            <w:r w:rsidRPr="002A73ED">
              <w:rPr>
                <w:rFonts w:cs="Arial"/>
                <w:sz w:val="24"/>
                <w:szCs w:val="24"/>
              </w:rPr>
              <w:t>corresponden a las regiones de Sur del Tolima (Chaparral), Pacífico Medio (Buenaventura) y Alto Patía y Norte del Cauca (</w:t>
            </w:r>
            <w:proofErr w:type="spellStart"/>
            <w:r w:rsidRPr="002A73ED">
              <w:rPr>
                <w:rFonts w:cs="Arial"/>
                <w:sz w:val="24"/>
                <w:szCs w:val="24"/>
              </w:rPr>
              <w:t>Toribío</w:t>
            </w:r>
            <w:proofErr w:type="spellEnd"/>
            <w:r w:rsidRPr="002A73ED">
              <w:rPr>
                <w:rFonts w:cs="Arial"/>
                <w:sz w:val="24"/>
                <w:szCs w:val="24"/>
              </w:rPr>
              <w:t>).</w:t>
            </w:r>
            <w:r w:rsidR="005056AB">
              <w:rPr>
                <w:rFonts w:cs="Arial"/>
                <w:sz w:val="24"/>
                <w:szCs w:val="24"/>
              </w:rPr>
              <w:t xml:space="preserve"> </w:t>
            </w:r>
          </w:p>
          <w:p w14:paraId="2222A40B" w14:textId="77777777" w:rsidR="00BB221F" w:rsidRPr="00BB221F" w:rsidRDefault="00BB221F" w:rsidP="00E16595">
            <w:pPr>
              <w:spacing w:after="0" w:line="240" w:lineRule="auto"/>
              <w:ind w:left="1416"/>
              <w:jc w:val="both"/>
              <w:rPr>
                <w:rFonts w:cs="Arial"/>
                <w:i/>
                <w:sz w:val="24"/>
                <w:szCs w:val="24"/>
                <w:lang w:val="es-ES"/>
              </w:rPr>
            </w:pPr>
          </w:p>
        </w:tc>
      </w:tr>
    </w:tbl>
    <w:p w14:paraId="1BDD3F52" w14:textId="7C16AA21" w:rsidR="008A74DD" w:rsidRDefault="008A74DD" w:rsidP="008A74DD">
      <w:pPr>
        <w:spacing w:line="240" w:lineRule="auto"/>
        <w:jc w:val="both"/>
        <w:rPr>
          <w:rFonts w:cs="Arial"/>
          <w:b/>
          <w:i/>
          <w:sz w:val="32"/>
          <w:szCs w:val="32"/>
        </w:rPr>
      </w:pPr>
      <w:r w:rsidRPr="00AE2532">
        <w:rPr>
          <w:rFonts w:cs="Arial"/>
          <w:b/>
          <w:i/>
          <w:sz w:val="32"/>
          <w:szCs w:val="32"/>
        </w:rPr>
        <w:t xml:space="preserve">Acción </w:t>
      </w:r>
      <w:r>
        <w:rPr>
          <w:rFonts w:cs="Arial"/>
          <w:b/>
          <w:i/>
          <w:sz w:val="32"/>
          <w:szCs w:val="32"/>
        </w:rPr>
        <w:t>4</w:t>
      </w:r>
      <w:r w:rsidRPr="00AE2532">
        <w:rPr>
          <w:rFonts w:cs="Arial"/>
          <w:b/>
          <w:i/>
          <w:sz w:val="32"/>
          <w:szCs w:val="32"/>
        </w:rPr>
        <w:t>: Construcción del acto administrativo para la creación del Consejo nacional de seguridad alimentaria y nutricional.</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18"/>
        <w:gridCol w:w="6912"/>
      </w:tblGrid>
      <w:tr w:rsidR="008A74DD" w:rsidRPr="00E16595" w14:paraId="6B2B72B8" w14:textId="77777777" w:rsidTr="003C57F7">
        <w:trPr>
          <w:trHeight w:val="2135"/>
        </w:trPr>
        <w:tc>
          <w:tcPr>
            <w:tcW w:w="2018"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55257DA9" w14:textId="77777777" w:rsidR="008A74DD" w:rsidRPr="00E16595" w:rsidRDefault="008A74DD" w:rsidP="003C57F7">
            <w:pPr>
              <w:spacing w:after="0" w:line="240" w:lineRule="auto"/>
              <w:jc w:val="center"/>
              <w:rPr>
                <w:color w:val="FFFFFF"/>
                <w:sz w:val="36"/>
                <w:szCs w:val="44"/>
                <w:u w:val="single"/>
              </w:rPr>
            </w:pPr>
            <w:r>
              <w:rPr>
                <w:rFonts w:cs="Arial"/>
                <w:b/>
                <w:color w:val="FFFFFF"/>
                <w:sz w:val="28"/>
                <w:szCs w:val="44"/>
                <w:u w:val="single"/>
              </w:rPr>
              <w:t xml:space="preserve">Compromiso que atiende </w:t>
            </w:r>
          </w:p>
          <w:p w14:paraId="1A52B28F" w14:textId="77777777" w:rsidR="008A74DD" w:rsidRPr="00E16595" w:rsidRDefault="008A74DD" w:rsidP="003C57F7">
            <w:pPr>
              <w:spacing w:after="0" w:line="240" w:lineRule="auto"/>
              <w:jc w:val="center"/>
              <w:rPr>
                <w:color w:val="FFFFFF"/>
                <w:sz w:val="36"/>
                <w:szCs w:val="44"/>
                <w:u w:val="single"/>
              </w:rPr>
            </w:pP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7198DC95" w14:textId="77777777" w:rsidR="008A74DD" w:rsidRDefault="008A74DD" w:rsidP="003C57F7">
            <w:pPr>
              <w:spacing w:after="0" w:line="240" w:lineRule="auto"/>
              <w:jc w:val="both"/>
              <w:rPr>
                <w:rFonts w:cs="Arial"/>
                <w:sz w:val="24"/>
                <w:szCs w:val="24"/>
                <w:lang w:val="es-ES"/>
              </w:rPr>
            </w:pPr>
            <w:r>
              <w:rPr>
                <w:rFonts w:cs="Arial"/>
                <w:sz w:val="24"/>
                <w:szCs w:val="24"/>
                <w:lang w:val="es-ES"/>
              </w:rPr>
              <w:t xml:space="preserve">Dentro del Subpunto1.3.4. denominado </w:t>
            </w:r>
            <w:r w:rsidRPr="00426128">
              <w:rPr>
                <w:rFonts w:cs="Arial"/>
                <w:i/>
                <w:sz w:val="24"/>
                <w:szCs w:val="24"/>
                <w:lang w:val="es-ES"/>
              </w:rPr>
              <w:t>Sistema para la garantía progresiva del derecho a la alimentación</w:t>
            </w:r>
            <w:r>
              <w:rPr>
                <w:rFonts w:cs="Arial"/>
                <w:sz w:val="24"/>
                <w:szCs w:val="24"/>
                <w:lang w:val="es-ES"/>
              </w:rPr>
              <w:t xml:space="preserve">, Prosperidad Social aporta en el cumplimiento del siguiente compromiso del Acuerdo de Paz:  </w:t>
            </w:r>
          </w:p>
          <w:p w14:paraId="105328A8" w14:textId="77777777" w:rsidR="008A74DD" w:rsidRDefault="008A74DD" w:rsidP="003C57F7">
            <w:pPr>
              <w:spacing w:after="0" w:line="240" w:lineRule="auto"/>
              <w:jc w:val="both"/>
              <w:rPr>
                <w:rFonts w:cs="Arial"/>
                <w:sz w:val="24"/>
                <w:szCs w:val="24"/>
                <w:lang w:val="es-ES"/>
              </w:rPr>
            </w:pPr>
          </w:p>
          <w:p w14:paraId="614B777E" w14:textId="77777777" w:rsidR="008A74DD" w:rsidRDefault="008A74DD" w:rsidP="003C57F7">
            <w:pPr>
              <w:spacing w:after="0" w:line="240" w:lineRule="auto"/>
              <w:jc w:val="both"/>
              <w:rPr>
                <w:rFonts w:cs="Arial"/>
                <w:sz w:val="24"/>
                <w:szCs w:val="24"/>
                <w:lang w:val="es-ES"/>
              </w:rPr>
            </w:pPr>
            <w:r w:rsidRPr="009834BE">
              <w:rPr>
                <w:rFonts w:cs="Arial"/>
                <w:sz w:val="24"/>
                <w:szCs w:val="24"/>
                <w:lang w:val="es-ES"/>
              </w:rPr>
              <w:t xml:space="preserve">El Gobierno Nacional pondrá en marcha un sistema especial para la garantía progresiva del derecho a la alimentación de la población rural, es necesario asegurar que todos los planes nacionales cumplan de manera transversal con los objetivos de la política alimentaria y nutricional propuestos, mediante un sistema que los articule en los territorios y que tomará en cuenta los siguientes criterios: </w:t>
            </w:r>
          </w:p>
          <w:p w14:paraId="2733FB09" w14:textId="77777777" w:rsidR="008A74DD" w:rsidRDefault="008A74DD" w:rsidP="003C57F7">
            <w:pPr>
              <w:spacing w:after="0" w:line="240" w:lineRule="auto"/>
              <w:jc w:val="both"/>
              <w:rPr>
                <w:rFonts w:cs="Arial"/>
                <w:sz w:val="24"/>
                <w:szCs w:val="24"/>
                <w:lang w:val="es-ES"/>
              </w:rPr>
            </w:pPr>
          </w:p>
          <w:p w14:paraId="10324F14" w14:textId="77777777" w:rsidR="008A74DD" w:rsidRDefault="008A74DD" w:rsidP="003C57F7">
            <w:pPr>
              <w:spacing w:after="0" w:line="240" w:lineRule="auto"/>
              <w:jc w:val="both"/>
              <w:rPr>
                <w:rFonts w:cs="Arial"/>
                <w:sz w:val="24"/>
                <w:szCs w:val="24"/>
                <w:lang w:val="es-ES"/>
              </w:rPr>
            </w:pPr>
            <w:r w:rsidRPr="009834BE">
              <w:rPr>
                <w:rFonts w:cs="Arial"/>
                <w:sz w:val="24"/>
                <w:szCs w:val="24"/>
                <w:lang w:val="es-ES"/>
              </w:rPr>
              <w:t>La adopción de esquemas de apoyo para fortalecer, desarrollar y afianzar la producción y el mercado interno, que incluyan asistencia técnica-científica, orientados a promover la cualificación de la economía campesina, familiar y comunitaria, ambiental y socialmente sostenible, que contribuyan a su autosuficiencia y al autoconsumo</w:t>
            </w:r>
            <w:r>
              <w:rPr>
                <w:rFonts w:cs="Arial"/>
                <w:sz w:val="24"/>
                <w:szCs w:val="24"/>
                <w:lang w:val="es-ES"/>
              </w:rPr>
              <w:t>.</w:t>
            </w:r>
          </w:p>
          <w:p w14:paraId="75107EB1" w14:textId="77777777" w:rsidR="008A74DD" w:rsidRDefault="008A74DD" w:rsidP="003C57F7">
            <w:pPr>
              <w:spacing w:after="0" w:line="240" w:lineRule="auto"/>
              <w:jc w:val="both"/>
              <w:rPr>
                <w:rFonts w:cs="Arial"/>
                <w:sz w:val="24"/>
                <w:szCs w:val="24"/>
                <w:lang w:val="es-ES"/>
              </w:rPr>
            </w:pPr>
          </w:p>
          <w:p w14:paraId="14D930A2" w14:textId="19F0614B" w:rsidR="008A74DD" w:rsidRPr="004C2276" w:rsidRDefault="008A74DD" w:rsidP="00BC03C7">
            <w:pPr>
              <w:spacing w:after="0" w:line="240" w:lineRule="auto"/>
              <w:jc w:val="both"/>
              <w:rPr>
                <w:rFonts w:cs="Arial"/>
                <w:sz w:val="24"/>
                <w:szCs w:val="24"/>
                <w:lang w:val="es-ES"/>
              </w:rPr>
            </w:pPr>
            <w:r>
              <w:rPr>
                <w:rFonts w:cs="Arial"/>
                <w:sz w:val="24"/>
                <w:szCs w:val="24"/>
                <w:lang w:val="es-ES"/>
              </w:rPr>
              <w:t xml:space="preserve">Este compromiso, por parte de Prosperidad Social, es atendido a través de la </w:t>
            </w:r>
            <w:r w:rsidR="00BC03C7" w:rsidRPr="00BC03C7">
              <w:rPr>
                <w:rFonts w:cs="Arial"/>
                <w:b/>
                <w:sz w:val="24"/>
                <w:szCs w:val="24"/>
                <w:lang w:val="es-ES"/>
              </w:rPr>
              <w:t xml:space="preserve">expedición del </w:t>
            </w:r>
            <w:r w:rsidR="00525D12">
              <w:rPr>
                <w:rFonts w:cs="Arial"/>
                <w:b/>
                <w:sz w:val="24"/>
                <w:szCs w:val="24"/>
                <w:lang w:val="es-ES"/>
              </w:rPr>
              <w:t>a</w:t>
            </w:r>
            <w:r w:rsidR="00BC03C7" w:rsidRPr="00BC03C7">
              <w:rPr>
                <w:rFonts w:cs="Arial"/>
                <w:b/>
                <w:sz w:val="24"/>
                <w:szCs w:val="24"/>
                <w:lang w:val="es-ES"/>
              </w:rPr>
              <w:t>cto administrativo para la creación del Consejo nacional de seguridad alimentaria y nutricional</w:t>
            </w:r>
            <w:r w:rsidR="00324038">
              <w:rPr>
                <w:rFonts w:cs="Arial"/>
                <w:b/>
                <w:sz w:val="24"/>
                <w:szCs w:val="24"/>
                <w:lang w:val="es-ES"/>
              </w:rPr>
              <w:t>.</w:t>
            </w:r>
          </w:p>
        </w:tc>
      </w:tr>
    </w:tbl>
    <w:p w14:paraId="00BABAB1" w14:textId="6832A6C2" w:rsidR="008A74DD" w:rsidRDefault="00BD4891" w:rsidP="008A74DD">
      <w:pPr>
        <w:spacing w:line="240" w:lineRule="auto"/>
        <w:jc w:val="center"/>
        <w:rPr>
          <w:rFonts w:cs="Arial"/>
          <w:color w:val="009EAD"/>
          <w:sz w:val="32"/>
          <w:szCs w:val="32"/>
          <w:u w:val="thick"/>
          <w:lang w:val="es-ES_tradnl"/>
        </w:rPr>
      </w:pPr>
      <w:r>
        <w:rPr>
          <w:rFonts w:cs="Arial"/>
          <w:color w:val="009EAD"/>
          <w:sz w:val="32"/>
          <w:szCs w:val="32"/>
          <w:u w:val="thick"/>
          <w:lang w:val="es-ES_tradnl"/>
        </w:rPr>
        <w:t xml:space="preserve">Producto e </w:t>
      </w:r>
      <w:proofErr w:type="gramStart"/>
      <w:r>
        <w:rPr>
          <w:rFonts w:cs="Arial"/>
          <w:color w:val="009EAD"/>
          <w:sz w:val="32"/>
          <w:szCs w:val="32"/>
          <w:u w:val="thick"/>
          <w:lang w:val="es-ES_tradnl"/>
        </w:rPr>
        <w:t>indicador  al</w:t>
      </w:r>
      <w:proofErr w:type="gramEnd"/>
      <w:r>
        <w:rPr>
          <w:rFonts w:cs="Arial"/>
          <w:color w:val="009EAD"/>
          <w:sz w:val="32"/>
          <w:szCs w:val="32"/>
          <w:u w:val="thick"/>
          <w:lang w:val="es-ES_tradnl"/>
        </w:rPr>
        <w:t xml:space="preserve"> </w:t>
      </w:r>
      <w:r w:rsidR="008A74DD">
        <w:rPr>
          <w:rFonts w:cs="Arial"/>
          <w:color w:val="009EAD"/>
          <w:sz w:val="32"/>
          <w:szCs w:val="32"/>
          <w:u w:val="thick"/>
          <w:lang w:val="es-ES_tradnl"/>
        </w:rPr>
        <w:t>que aporta esta acción:</w:t>
      </w:r>
    </w:p>
    <w:tbl>
      <w:tblPr>
        <w:tblW w:w="6355" w:type="pct"/>
        <w:jc w:val="center"/>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11293"/>
        <w:gridCol w:w="222"/>
      </w:tblGrid>
      <w:tr w:rsidR="008A74DD" w:rsidRPr="0065327C" w14:paraId="7CFDD179" w14:textId="77777777" w:rsidTr="003C57F7">
        <w:trPr>
          <w:trHeight w:val="408"/>
          <w:jc w:val="center"/>
        </w:trPr>
        <w:tc>
          <w:tcPr>
            <w:tcW w:w="4444" w:type="pct"/>
            <w:tcBorders>
              <w:left w:val="nil"/>
              <w:right w:val="nil"/>
            </w:tcBorders>
            <w:shd w:val="clear" w:color="auto" w:fill="auto"/>
          </w:tcPr>
          <w:p w14:paraId="1698D6DE" w14:textId="77777777" w:rsidR="008A74DD" w:rsidRDefault="008A74DD" w:rsidP="003C57F7">
            <w:pPr>
              <w:spacing w:after="0" w:line="240" w:lineRule="auto"/>
              <w:rPr>
                <w:rFonts w:cs="Arial"/>
                <w:lang w:val="es-ES_tradnl"/>
              </w:rPr>
            </w:pPr>
          </w:p>
          <w:tbl>
            <w:tblPr>
              <w:tblW w:w="1038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5029"/>
              <w:gridCol w:w="5353"/>
            </w:tblGrid>
            <w:tr w:rsidR="008A74DD" w:rsidRPr="0065327C" w14:paraId="593948A5" w14:textId="77777777" w:rsidTr="003C57F7">
              <w:trPr>
                <w:trHeight w:val="424"/>
              </w:trPr>
              <w:tc>
                <w:tcPr>
                  <w:tcW w:w="2422" w:type="pct"/>
                  <w:tcBorders>
                    <w:top w:val="single" w:sz="8" w:space="0" w:color="BBBBBB"/>
                    <w:bottom w:val="single" w:sz="4" w:space="0" w:color="auto"/>
                  </w:tcBorders>
                  <w:shd w:val="clear" w:color="auto" w:fill="A5A5A5"/>
                </w:tcPr>
                <w:p w14:paraId="0077CFD4" w14:textId="77777777" w:rsidR="008A74DD" w:rsidRPr="0065327C" w:rsidRDefault="008A74DD" w:rsidP="003C57F7">
                  <w:pPr>
                    <w:spacing w:after="0" w:line="240" w:lineRule="auto"/>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4" w:space="0" w:color="auto"/>
                  </w:tcBorders>
                  <w:shd w:val="clear" w:color="auto" w:fill="A5A5A5"/>
                </w:tcPr>
                <w:p w14:paraId="0F6CBA71" w14:textId="77777777" w:rsidR="008A74DD" w:rsidRDefault="008A74DD" w:rsidP="003C57F7">
                  <w:pPr>
                    <w:spacing w:after="0" w:line="240" w:lineRule="auto"/>
                    <w:jc w:val="center"/>
                    <w:rPr>
                      <w:rFonts w:cs="Arial"/>
                      <w:bCs/>
                      <w:color w:val="FFFFFF"/>
                      <w:lang w:val="es-ES_tradnl"/>
                    </w:rPr>
                  </w:pPr>
                  <w:r>
                    <w:rPr>
                      <w:rFonts w:cs="Arial"/>
                      <w:bCs/>
                      <w:color w:val="FFFFFF"/>
                      <w:lang w:val="es-ES_tradnl"/>
                    </w:rPr>
                    <w:t>INDICADOR</w:t>
                  </w:r>
                </w:p>
              </w:tc>
            </w:tr>
            <w:tr w:rsidR="008A74DD" w:rsidRPr="0065327C" w14:paraId="267E7B9D" w14:textId="77777777" w:rsidTr="003C57F7">
              <w:trPr>
                <w:trHeight w:val="424"/>
              </w:trPr>
              <w:tc>
                <w:tcPr>
                  <w:tcW w:w="2422" w:type="pct"/>
                  <w:tcBorders>
                    <w:top w:val="single" w:sz="4" w:space="0" w:color="auto"/>
                    <w:left w:val="single" w:sz="4" w:space="0" w:color="auto"/>
                    <w:bottom w:val="single" w:sz="4" w:space="0" w:color="auto"/>
                    <w:right w:val="single" w:sz="4" w:space="0" w:color="auto"/>
                  </w:tcBorders>
                  <w:shd w:val="clear" w:color="auto" w:fill="E8E8E8"/>
                </w:tcPr>
                <w:p w14:paraId="1DD2C1AA" w14:textId="3C368317" w:rsidR="008A74DD" w:rsidRPr="0065327C" w:rsidRDefault="00324038" w:rsidP="003C57F7">
                  <w:pPr>
                    <w:spacing w:after="0" w:line="240" w:lineRule="auto"/>
                    <w:jc w:val="center"/>
                    <w:rPr>
                      <w:rFonts w:cs="Arial"/>
                      <w:lang w:val="es-ES_tradnl"/>
                    </w:rPr>
                  </w:pPr>
                  <w:r w:rsidRPr="00CF0C4E">
                    <w:rPr>
                      <w:rFonts w:cs="Arial"/>
                      <w:lang w:val="es-ES_tradnl"/>
                    </w:rPr>
                    <w:t>Consejo</w:t>
                  </w:r>
                  <w:r>
                    <w:rPr>
                      <w:rFonts w:cs="Arial"/>
                      <w:lang w:val="es-ES_tradnl"/>
                    </w:rPr>
                    <w:t>(s)</w:t>
                  </w:r>
                  <w:r w:rsidRPr="00CF0C4E">
                    <w:rPr>
                      <w:rFonts w:cs="Arial"/>
                      <w:lang w:val="es-ES_tradnl"/>
                    </w:rPr>
                    <w:t xml:space="preserve"> nacional</w:t>
                  </w:r>
                  <w:r w:rsidR="00CF0C4E" w:rsidRPr="00CF0C4E">
                    <w:rPr>
                      <w:rFonts w:cs="Arial"/>
                      <w:lang w:val="es-ES_tradnl"/>
                    </w:rPr>
                    <w:t>, departamentales y municipales de alimentación y nutrición</w:t>
                  </w:r>
                </w:p>
              </w:tc>
              <w:tc>
                <w:tcPr>
                  <w:tcW w:w="2578" w:type="pct"/>
                  <w:tcBorders>
                    <w:top w:val="single" w:sz="4" w:space="0" w:color="auto"/>
                    <w:left w:val="single" w:sz="4" w:space="0" w:color="auto"/>
                    <w:bottom w:val="single" w:sz="4" w:space="0" w:color="auto"/>
                    <w:right w:val="single" w:sz="4" w:space="0" w:color="auto"/>
                  </w:tcBorders>
                  <w:shd w:val="clear" w:color="auto" w:fill="E8E8E8"/>
                </w:tcPr>
                <w:p w14:paraId="395C56E6" w14:textId="4F3EF928" w:rsidR="008A74DD" w:rsidRPr="0065327C" w:rsidRDefault="00CF0C4E" w:rsidP="003C57F7">
                  <w:pPr>
                    <w:spacing w:after="0" w:line="240" w:lineRule="auto"/>
                    <w:rPr>
                      <w:rFonts w:cs="Arial"/>
                      <w:lang w:val="es-ES_tradnl"/>
                    </w:rPr>
                  </w:pPr>
                  <w:r w:rsidRPr="00CF0C4E">
                    <w:rPr>
                      <w:rFonts w:cs="Arial"/>
                      <w:lang w:val="es-ES_tradnl"/>
                    </w:rPr>
                    <w:t>Acto administrativo para la creación del Consejo nacional de seguridad alimentaria y nutricional, expedido</w:t>
                  </w:r>
                </w:p>
              </w:tc>
            </w:tr>
            <w:tr w:rsidR="008A74DD" w:rsidRPr="0065327C" w14:paraId="50C6D034" w14:textId="77777777" w:rsidTr="003C57F7">
              <w:trPr>
                <w:trHeight w:val="424"/>
              </w:trPr>
              <w:tc>
                <w:tcPr>
                  <w:tcW w:w="2422" w:type="pct"/>
                  <w:tcBorders>
                    <w:top w:val="single" w:sz="4" w:space="0" w:color="auto"/>
                    <w:left w:val="nil"/>
                    <w:right w:val="nil"/>
                  </w:tcBorders>
                  <w:shd w:val="clear" w:color="auto" w:fill="auto"/>
                </w:tcPr>
                <w:p w14:paraId="3A9AE9BE" w14:textId="77777777" w:rsidR="008A74DD" w:rsidRPr="0065327C" w:rsidRDefault="008A74DD" w:rsidP="003C57F7">
                  <w:pPr>
                    <w:spacing w:after="0" w:line="240" w:lineRule="auto"/>
                    <w:rPr>
                      <w:rFonts w:cs="Arial"/>
                      <w:lang w:val="es-ES_tradnl"/>
                    </w:rPr>
                  </w:pPr>
                </w:p>
              </w:tc>
              <w:tc>
                <w:tcPr>
                  <w:tcW w:w="2578" w:type="pct"/>
                  <w:tcBorders>
                    <w:top w:val="single" w:sz="4" w:space="0" w:color="auto"/>
                    <w:left w:val="nil"/>
                    <w:right w:val="nil"/>
                  </w:tcBorders>
                </w:tcPr>
                <w:p w14:paraId="6405E248" w14:textId="77777777" w:rsidR="008A74DD" w:rsidRPr="0065327C" w:rsidRDefault="008A74DD" w:rsidP="003C57F7">
                  <w:pPr>
                    <w:spacing w:after="0" w:line="240" w:lineRule="auto"/>
                    <w:rPr>
                      <w:rFonts w:cs="Arial"/>
                      <w:lang w:val="es-ES_tradnl"/>
                    </w:rPr>
                  </w:pPr>
                </w:p>
              </w:tc>
            </w:tr>
          </w:tbl>
          <w:p w14:paraId="762E31E1" w14:textId="77777777" w:rsidR="008A74DD" w:rsidRPr="008D31A5" w:rsidRDefault="008A74DD" w:rsidP="003C57F7">
            <w:pPr>
              <w:spacing w:after="0" w:line="240" w:lineRule="auto"/>
              <w:rPr>
                <w:rFonts w:cs="Arial"/>
              </w:rPr>
            </w:pPr>
          </w:p>
          <w:p w14:paraId="6FE93E5F" w14:textId="77777777" w:rsidR="00136431" w:rsidRDefault="00136431" w:rsidP="003C57F7">
            <w:pPr>
              <w:spacing w:line="240" w:lineRule="auto"/>
              <w:jc w:val="center"/>
              <w:rPr>
                <w:rFonts w:cs="Arial"/>
                <w:color w:val="009EAD"/>
                <w:sz w:val="32"/>
                <w:szCs w:val="32"/>
                <w:u w:val="thick"/>
                <w:lang w:val="es-ES_tradnl"/>
              </w:rPr>
            </w:pPr>
          </w:p>
          <w:p w14:paraId="653C8085" w14:textId="77777777" w:rsidR="008A74DD" w:rsidRPr="0065327C" w:rsidRDefault="008A74DD" w:rsidP="003C57F7">
            <w:pPr>
              <w:spacing w:line="240" w:lineRule="auto"/>
              <w:jc w:val="center"/>
              <w:rPr>
                <w:rFonts w:cs="Arial"/>
                <w:color w:val="009EAD"/>
                <w:sz w:val="32"/>
                <w:szCs w:val="32"/>
                <w:u w:val="thick"/>
                <w:lang w:val="es-ES_tradnl"/>
              </w:rPr>
            </w:pPr>
            <w:r>
              <w:rPr>
                <w:rFonts w:cs="Arial"/>
                <w:color w:val="009EAD"/>
                <w:sz w:val="32"/>
                <w:szCs w:val="32"/>
                <w:u w:val="thick"/>
                <w:lang w:val="es-ES_tradnl"/>
              </w:rPr>
              <w:lastRenderedPageBreak/>
              <w:t>Actividades que se desarrollaron:</w:t>
            </w:r>
          </w:p>
          <w:tbl>
            <w:tblPr>
              <w:tblW w:w="9072" w:type="dxa"/>
              <w:jc w:val="center"/>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411"/>
              <w:gridCol w:w="6661"/>
            </w:tblGrid>
            <w:tr w:rsidR="008A74DD" w:rsidRPr="0065327C" w14:paraId="3444A058" w14:textId="77777777" w:rsidTr="003C57F7">
              <w:trPr>
                <w:trHeight w:val="394"/>
                <w:jc w:val="center"/>
              </w:trPr>
              <w:tc>
                <w:tcPr>
                  <w:tcW w:w="2411" w:type="dxa"/>
                  <w:tcBorders>
                    <w:top w:val="single" w:sz="8" w:space="0" w:color="BBBBBB"/>
                    <w:left w:val="single" w:sz="8" w:space="0" w:color="BBBBBB"/>
                    <w:bottom w:val="single" w:sz="8" w:space="0" w:color="BBBBBB"/>
                  </w:tcBorders>
                  <w:shd w:val="clear" w:color="auto" w:fill="A5A5A5"/>
                </w:tcPr>
                <w:p w14:paraId="5D1B4ADA" w14:textId="77777777" w:rsidR="008A74DD" w:rsidRPr="0065327C" w:rsidRDefault="008A74DD" w:rsidP="003C57F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7B13738B" w14:textId="77777777" w:rsidR="008A74DD" w:rsidRPr="0065327C" w:rsidRDefault="008A74DD" w:rsidP="003C57F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8A74DD" w:rsidRPr="0065327C" w14:paraId="6872F48E" w14:textId="77777777" w:rsidTr="003C57F7">
              <w:trPr>
                <w:trHeight w:val="479"/>
                <w:jc w:val="center"/>
              </w:trPr>
              <w:tc>
                <w:tcPr>
                  <w:tcW w:w="2411" w:type="dxa"/>
                  <w:shd w:val="clear" w:color="auto" w:fill="E8E8E8"/>
                </w:tcPr>
                <w:p w14:paraId="47C82BC1" w14:textId="27ED849D" w:rsidR="008A74DD" w:rsidRPr="00FA0A7E" w:rsidRDefault="008A74DD" w:rsidP="003C57F7">
                  <w:pPr>
                    <w:spacing w:after="0" w:line="240" w:lineRule="auto"/>
                    <w:rPr>
                      <w:rFonts w:cs="Arial"/>
                      <w:bCs/>
                      <w:lang w:val="es-ES_tradnl"/>
                    </w:rPr>
                  </w:pPr>
                  <w:r w:rsidRPr="00FA0A7E">
                    <w:rPr>
                      <w:rFonts w:cs="Arial"/>
                      <w:bCs/>
                      <w:lang w:val="es-ES_tradnl"/>
                    </w:rPr>
                    <w:t xml:space="preserve">2018 </w:t>
                  </w:r>
                </w:p>
              </w:tc>
              <w:tc>
                <w:tcPr>
                  <w:tcW w:w="6661" w:type="dxa"/>
                  <w:shd w:val="clear" w:color="auto" w:fill="E8E8E8"/>
                </w:tcPr>
                <w:p w14:paraId="65437882" w14:textId="59AEF4AD" w:rsidR="008A74DD" w:rsidRPr="00FA0A7E" w:rsidRDefault="005F1A4D" w:rsidP="003C57F7">
                  <w:pPr>
                    <w:spacing w:line="240" w:lineRule="auto"/>
                    <w:jc w:val="both"/>
                    <w:rPr>
                      <w:rFonts w:cs="Arial"/>
                      <w:lang w:val="es-ES_tradnl"/>
                    </w:rPr>
                  </w:pPr>
                  <w:r w:rsidRPr="00FA0A7E">
                    <w:rPr>
                      <w:rFonts w:cs="Arial"/>
                      <w:sz w:val="24"/>
                      <w:szCs w:val="24"/>
                      <w:lang w:val="es-ES"/>
                    </w:rPr>
                    <w:t>Expedición del acto administrativo para la creación del Consejo nacional de seguridad alimentaria y nutricional</w:t>
                  </w:r>
                </w:p>
              </w:tc>
            </w:tr>
          </w:tbl>
          <w:p w14:paraId="1D1CE9EB" w14:textId="77777777" w:rsidR="008A74DD" w:rsidRDefault="008A74DD" w:rsidP="003C57F7">
            <w:pPr>
              <w:spacing w:after="0" w:line="240" w:lineRule="auto"/>
              <w:rPr>
                <w:rFonts w:cs="Arial"/>
                <w:lang w:val="es-ES_tradnl"/>
              </w:rPr>
            </w:pPr>
          </w:p>
          <w:p w14:paraId="79469949" w14:textId="77777777" w:rsidR="008A74DD" w:rsidRPr="0065327C" w:rsidRDefault="008A74DD" w:rsidP="003C57F7">
            <w:pPr>
              <w:spacing w:after="0" w:line="240" w:lineRule="auto"/>
              <w:rPr>
                <w:rFonts w:cs="Arial"/>
                <w:lang w:val="es-ES_tradnl"/>
              </w:rPr>
            </w:pPr>
          </w:p>
        </w:tc>
        <w:tc>
          <w:tcPr>
            <w:tcW w:w="556" w:type="pct"/>
            <w:tcBorders>
              <w:left w:val="nil"/>
              <w:right w:val="nil"/>
            </w:tcBorders>
          </w:tcPr>
          <w:p w14:paraId="24737936" w14:textId="77777777" w:rsidR="008A74DD" w:rsidRPr="0065327C" w:rsidRDefault="008A74DD" w:rsidP="003C57F7">
            <w:pPr>
              <w:spacing w:after="0" w:line="240" w:lineRule="auto"/>
              <w:rPr>
                <w:rFonts w:cs="Arial"/>
                <w:lang w:val="es-ES_tradnl"/>
              </w:rPr>
            </w:pPr>
          </w:p>
        </w:tc>
      </w:tr>
    </w:tbl>
    <w:p w14:paraId="20F427BC" w14:textId="77777777" w:rsidR="008A74DD" w:rsidRPr="00AE2532" w:rsidRDefault="008A74DD" w:rsidP="008A74DD">
      <w:pPr>
        <w:spacing w:line="240" w:lineRule="auto"/>
        <w:jc w:val="both"/>
        <w:rPr>
          <w:rFonts w:cs="Arial"/>
          <w:b/>
          <w:i/>
          <w:sz w:val="32"/>
          <w:szCs w:val="32"/>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8A74DD" w:rsidRPr="0087071B" w14:paraId="735A706B" w14:textId="77777777" w:rsidTr="003C57F7">
        <w:tc>
          <w:tcPr>
            <w:tcW w:w="9781" w:type="dxa"/>
            <w:shd w:val="clear" w:color="auto" w:fill="F2F2F2"/>
          </w:tcPr>
          <w:p w14:paraId="51A512CA" w14:textId="77777777" w:rsidR="008A74DD" w:rsidRDefault="008A74DD" w:rsidP="003C57F7">
            <w:pPr>
              <w:spacing w:after="0" w:line="240" w:lineRule="auto"/>
              <w:ind w:left="-282" w:right="529"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707392" behindDoc="0" locked="0" layoutInCell="1" allowOverlap="1" wp14:anchorId="2B6D1699" wp14:editId="1308B816">
                  <wp:simplePos x="0" y="0"/>
                  <wp:positionH relativeFrom="column">
                    <wp:posOffset>121920</wp:posOffset>
                  </wp:positionH>
                  <wp:positionV relativeFrom="paragraph">
                    <wp:posOffset>-16510</wp:posOffset>
                  </wp:positionV>
                  <wp:extent cx="775335" cy="937260"/>
                  <wp:effectExtent l="0" t="0" r="0" b="0"/>
                  <wp:wrapSquare wrapText="bothSides"/>
                  <wp:docPr id="1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44CEB1C4" w14:textId="77777777" w:rsidR="008A74DD" w:rsidRPr="005B36AB" w:rsidRDefault="008A74DD" w:rsidP="003C57F7">
            <w:pPr>
              <w:spacing w:after="0" w:line="240" w:lineRule="auto"/>
              <w:jc w:val="both"/>
              <w:rPr>
                <w:rFonts w:cs="Arial"/>
                <w:i/>
                <w:color w:val="009EAD"/>
                <w:sz w:val="32"/>
                <w:szCs w:val="32"/>
                <w:u w:val="thick"/>
              </w:rPr>
            </w:pPr>
          </w:p>
          <w:p w14:paraId="488672A3" w14:textId="42B050B2" w:rsidR="008A74DD" w:rsidRDefault="008A74DD" w:rsidP="003C57F7">
            <w:pPr>
              <w:spacing w:after="0" w:line="240" w:lineRule="auto"/>
              <w:jc w:val="both"/>
            </w:pPr>
            <w:r>
              <w:t xml:space="preserve">Prosperidad Social, también aporta al cumplimiento </w:t>
            </w:r>
            <w:r w:rsidR="003C57F7">
              <w:t>del Plan</w:t>
            </w:r>
            <w:r w:rsidRPr="00917AB8">
              <w:t xml:space="preserve"> Marco de Implementación (PMI) del Acuerdo</w:t>
            </w:r>
            <w:r>
              <w:t xml:space="preserve">, </w:t>
            </w:r>
            <w:r w:rsidR="000141C8">
              <w:t xml:space="preserve">según </w:t>
            </w:r>
            <w:r>
              <w:t xml:space="preserve">el producto denominado </w:t>
            </w:r>
            <w:r w:rsidRPr="00E168F8">
              <w:t>Consejos nacional, departamentales y municipales de alimentación y nutrición</w:t>
            </w:r>
            <w:r w:rsidR="00A36197">
              <w:t xml:space="preserve">. Lo </w:t>
            </w:r>
            <w:r w:rsidR="003C57F7">
              <w:t>anterior en</w:t>
            </w:r>
            <w:r w:rsidR="00A36197">
              <w:t xml:space="preserve"> su papel </w:t>
            </w:r>
            <w:r w:rsidR="00F86246">
              <w:t>de Secretaría T</w:t>
            </w:r>
            <w:r>
              <w:t>écnica de la Comisión Intersectorial de Seguridad Ali</w:t>
            </w:r>
            <w:r w:rsidR="00EE4369">
              <w:t xml:space="preserve">mentaria y Nutricional – CISAN, comisión que </w:t>
            </w:r>
            <w:r w:rsidR="00650071">
              <w:t>está</w:t>
            </w:r>
            <w:r w:rsidR="00EE4369">
              <w:t xml:space="preserve"> conformada por varias entidades pública</w:t>
            </w:r>
            <w:r w:rsidR="00136431">
              <w:t>s</w:t>
            </w:r>
            <w:r w:rsidR="00EE4369">
              <w:t xml:space="preserve"> del nivel nacional y que se encarga de </w:t>
            </w:r>
            <w:r w:rsidR="00324038">
              <w:t xml:space="preserve">la </w:t>
            </w:r>
            <w:r w:rsidR="00324038" w:rsidRPr="004C5FD5">
              <w:t>coordinación</w:t>
            </w:r>
            <w:r w:rsidR="004C5FD5" w:rsidRPr="004C5FD5">
              <w:t xml:space="preserve"> y seguimiento de la Política Nacional de Seguridad Alime</w:t>
            </w:r>
            <w:r w:rsidR="00EE4369">
              <w:t>ntaria y Nutricional – PNSAN.</w:t>
            </w:r>
          </w:p>
          <w:p w14:paraId="68E8A729" w14:textId="77777777" w:rsidR="008A74DD" w:rsidRDefault="008A74DD" w:rsidP="003C57F7">
            <w:pPr>
              <w:spacing w:after="0" w:line="240" w:lineRule="auto"/>
              <w:jc w:val="both"/>
            </w:pPr>
          </w:p>
          <w:p w14:paraId="44AA7478" w14:textId="0519CFE6" w:rsidR="007B1087" w:rsidRDefault="008A74DD" w:rsidP="003C57F7">
            <w:pPr>
              <w:spacing w:after="0" w:line="240" w:lineRule="auto"/>
              <w:jc w:val="both"/>
              <w:rPr>
                <w:rFonts w:cs="Arial"/>
                <w:sz w:val="24"/>
                <w:szCs w:val="24"/>
              </w:rPr>
            </w:pPr>
            <w:r>
              <w:t xml:space="preserve">De esta </w:t>
            </w:r>
            <w:r w:rsidR="003C57F7">
              <w:t>manera, Prosperidad</w:t>
            </w:r>
            <w:r w:rsidR="0039259E">
              <w:t xml:space="preserve"> Social </w:t>
            </w:r>
            <w:r>
              <w:t>participó en la construcción d</w:t>
            </w:r>
            <w:r w:rsidRPr="005B36AB">
              <w:rPr>
                <w:rFonts w:cs="Arial"/>
                <w:sz w:val="24"/>
                <w:szCs w:val="24"/>
              </w:rPr>
              <w:t xml:space="preserve">el documento </w:t>
            </w:r>
            <w:r>
              <w:rPr>
                <w:rFonts w:cs="Arial"/>
                <w:sz w:val="24"/>
                <w:szCs w:val="24"/>
              </w:rPr>
              <w:t xml:space="preserve">de </w:t>
            </w:r>
            <w:r w:rsidRPr="005B36AB">
              <w:rPr>
                <w:rFonts w:cs="Arial"/>
                <w:sz w:val="24"/>
                <w:szCs w:val="24"/>
              </w:rPr>
              <w:t xml:space="preserve">decreto para la creación del sistema para la garantía progresiva del derecho a la alimentación, el cual crea el sistema y las instancias que lo componen.  </w:t>
            </w:r>
          </w:p>
          <w:p w14:paraId="550658E7" w14:textId="77777777" w:rsidR="007B1087" w:rsidRDefault="007B1087" w:rsidP="003C57F7">
            <w:pPr>
              <w:spacing w:after="0" w:line="240" w:lineRule="auto"/>
              <w:jc w:val="both"/>
              <w:rPr>
                <w:rFonts w:cs="Arial"/>
                <w:sz w:val="24"/>
                <w:szCs w:val="24"/>
              </w:rPr>
            </w:pPr>
          </w:p>
          <w:p w14:paraId="160493B5" w14:textId="21D1296E" w:rsidR="00937D09" w:rsidRDefault="008A74DD" w:rsidP="003C57F7">
            <w:pPr>
              <w:spacing w:after="0" w:line="240" w:lineRule="auto"/>
              <w:jc w:val="both"/>
              <w:rPr>
                <w:rFonts w:cs="Arial"/>
                <w:sz w:val="24"/>
                <w:szCs w:val="24"/>
              </w:rPr>
            </w:pPr>
            <w:r w:rsidRPr="005B36AB">
              <w:rPr>
                <w:rFonts w:cs="Arial"/>
                <w:sz w:val="24"/>
                <w:szCs w:val="24"/>
              </w:rPr>
              <w:t xml:space="preserve">Este proceso </w:t>
            </w:r>
            <w:r w:rsidR="007B1087">
              <w:rPr>
                <w:rFonts w:cs="Arial"/>
                <w:sz w:val="24"/>
                <w:szCs w:val="24"/>
              </w:rPr>
              <w:t xml:space="preserve">tuvo </w:t>
            </w:r>
            <w:r w:rsidRPr="005B36AB">
              <w:rPr>
                <w:rFonts w:cs="Arial"/>
                <w:sz w:val="24"/>
                <w:szCs w:val="24"/>
              </w:rPr>
              <w:t xml:space="preserve">la participación de todas las entidades que componen CISAN y fue realizado </w:t>
            </w:r>
            <w:r w:rsidR="00937D09">
              <w:rPr>
                <w:rFonts w:cs="Arial"/>
                <w:sz w:val="24"/>
                <w:szCs w:val="24"/>
              </w:rPr>
              <w:t xml:space="preserve">según lo indicado por </w:t>
            </w:r>
            <w:r w:rsidRPr="005B36AB">
              <w:rPr>
                <w:rFonts w:cs="Arial"/>
                <w:sz w:val="24"/>
                <w:szCs w:val="24"/>
              </w:rPr>
              <w:t>la mesa técnica de esta comisión</w:t>
            </w:r>
            <w:r>
              <w:rPr>
                <w:rFonts w:cs="Arial"/>
                <w:sz w:val="24"/>
                <w:szCs w:val="24"/>
              </w:rPr>
              <w:t xml:space="preserve">, además de contar </w:t>
            </w:r>
            <w:r w:rsidR="003C57F7">
              <w:rPr>
                <w:rFonts w:cs="Arial"/>
                <w:sz w:val="24"/>
                <w:szCs w:val="24"/>
              </w:rPr>
              <w:t xml:space="preserve">con </w:t>
            </w:r>
            <w:r w:rsidR="003C57F7" w:rsidRPr="005B36AB">
              <w:rPr>
                <w:rFonts w:cs="Arial"/>
                <w:sz w:val="24"/>
                <w:szCs w:val="24"/>
              </w:rPr>
              <w:t>el</w:t>
            </w:r>
            <w:r w:rsidRPr="005B36AB">
              <w:rPr>
                <w:rFonts w:cs="Arial"/>
                <w:sz w:val="24"/>
                <w:szCs w:val="24"/>
              </w:rPr>
              <w:t xml:space="preserve"> apoyo técnico de la</w:t>
            </w:r>
            <w:r w:rsidR="00937D09">
              <w:rPr>
                <w:rFonts w:cs="Arial"/>
                <w:sz w:val="24"/>
                <w:szCs w:val="24"/>
              </w:rPr>
              <w:t xml:space="preserve"> O</w:t>
            </w:r>
            <w:r w:rsidR="00937D09" w:rsidRPr="00937D09">
              <w:rPr>
                <w:rFonts w:cs="Arial"/>
                <w:sz w:val="24"/>
                <w:szCs w:val="24"/>
              </w:rPr>
              <w:t>rganización de las Naciones Unidas para la Alimentación y la Agricultu</w:t>
            </w:r>
            <w:r w:rsidR="00894454">
              <w:rPr>
                <w:rFonts w:cs="Arial"/>
                <w:sz w:val="24"/>
                <w:szCs w:val="24"/>
              </w:rPr>
              <w:t>r</w:t>
            </w:r>
            <w:r w:rsidR="0039259E">
              <w:rPr>
                <w:rFonts w:cs="Arial"/>
                <w:sz w:val="24"/>
                <w:szCs w:val="24"/>
              </w:rPr>
              <w:t xml:space="preserve">a </w:t>
            </w:r>
            <w:r w:rsidR="00324038">
              <w:rPr>
                <w:rFonts w:cs="Arial"/>
                <w:sz w:val="24"/>
                <w:szCs w:val="24"/>
              </w:rPr>
              <w:t xml:space="preserve">- </w:t>
            </w:r>
            <w:r w:rsidR="00324038" w:rsidRPr="005B36AB">
              <w:rPr>
                <w:rFonts w:cs="Arial"/>
                <w:sz w:val="24"/>
                <w:szCs w:val="24"/>
              </w:rPr>
              <w:t>FAO</w:t>
            </w:r>
            <w:r w:rsidR="0039259E">
              <w:rPr>
                <w:rFonts w:cs="Arial"/>
                <w:sz w:val="24"/>
                <w:szCs w:val="24"/>
              </w:rPr>
              <w:t xml:space="preserve"> por su nombre en inglés </w:t>
            </w:r>
            <w:r w:rsidR="00894454" w:rsidRPr="00894454">
              <w:rPr>
                <w:rFonts w:cs="Arial"/>
                <w:i/>
                <w:sz w:val="24"/>
                <w:szCs w:val="24"/>
              </w:rPr>
              <w:t>(</w:t>
            </w:r>
            <w:proofErr w:type="spellStart"/>
            <w:r w:rsidR="0039259E" w:rsidRPr="00894454">
              <w:rPr>
                <w:rFonts w:cs="Arial"/>
                <w:i/>
                <w:sz w:val="24"/>
                <w:szCs w:val="24"/>
              </w:rPr>
              <w:t>Food</w:t>
            </w:r>
            <w:proofErr w:type="spellEnd"/>
            <w:r w:rsidR="0039259E" w:rsidRPr="00894454">
              <w:rPr>
                <w:rFonts w:cs="Arial"/>
                <w:i/>
                <w:sz w:val="24"/>
                <w:szCs w:val="24"/>
              </w:rPr>
              <w:t xml:space="preserve"> and </w:t>
            </w:r>
            <w:proofErr w:type="spellStart"/>
            <w:r w:rsidR="0039259E" w:rsidRPr="00894454">
              <w:rPr>
                <w:rFonts w:cs="Arial"/>
                <w:i/>
                <w:sz w:val="24"/>
                <w:szCs w:val="24"/>
              </w:rPr>
              <w:t>Agriculture</w:t>
            </w:r>
            <w:proofErr w:type="spellEnd"/>
            <w:r w:rsidR="0039259E" w:rsidRPr="00894454">
              <w:rPr>
                <w:rFonts w:cs="Arial"/>
                <w:i/>
                <w:sz w:val="24"/>
                <w:szCs w:val="24"/>
              </w:rPr>
              <w:t xml:space="preserve"> </w:t>
            </w:r>
            <w:proofErr w:type="spellStart"/>
            <w:r w:rsidR="0039259E" w:rsidRPr="00894454">
              <w:rPr>
                <w:rFonts w:cs="Arial"/>
                <w:i/>
                <w:sz w:val="24"/>
                <w:szCs w:val="24"/>
              </w:rPr>
              <w:t>Organization</w:t>
            </w:r>
            <w:proofErr w:type="spellEnd"/>
            <w:r w:rsidR="0039259E" w:rsidRPr="00894454">
              <w:rPr>
                <w:rFonts w:cs="Arial"/>
                <w:i/>
                <w:sz w:val="24"/>
                <w:szCs w:val="24"/>
              </w:rPr>
              <w:t>)</w:t>
            </w:r>
            <w:r w:rsidRPr="005B36AB">
              <w:rPr>
                <w:rFonts w:cs="Arial"/>
                <w:sz w:val="24"/>
                <w:szCs w:val="24"/>
              </w:rPr>
              <w:t xml:space="preserve">. </w:t>
            </w:r>
          </w:p>
          <w:p w14:paraId="3AACE7B5" w14:textId="77777777" w:rsidR="00937D09" w:rsidRDefault="00937D09" w:rsidP="003C57F7">
            <w:pPr>
              <w:spacing w:after="0" w:line="240" w:lineRule="auto"/>
              <w:jc w:val="both"/>
              <w:rPr>
                <w:rFonts w:cs="Arial"/>
                <w:sz w:val="24"/>
                <w:szCs w:val="24"/>
              </w:rPr>
            </w:pPr>
          </w:p>
          <w:p w14:paraId="4061C8D4" w14:textId="02A00443" w:rsidR="008A74DD" w:rsidRPr="00E16595" w:rsidRDefault="008A74DD" w:rsidP="003C57F7">
            <w:pPr>
              <w:spacing w:after="0" w:line="240" w:lineRule="auto"/>
              <w:jc w:val="both"/>
              <w:rPr>
                <w:rFonts w:cs="Arial"/>
                <w:i/>
                <w:sz w:val="24"/>
                <w:szCs w:val="24"/>
              </w:rPr>
            </w:pPr>
            <w:r w:rsidRPr="005B36AB">
              <w:rPr>
                <w:rFonts w:cs="Arial"/>
                <w:sz w:val="24"/>
                <w:szCs w:val="24"/>
              </w:rPr>
              <w:t xml:space="preserve">Posteriormente se inició el proceso de firmas por parte de las entidades que componen el sistema, sin </w:t>
            </w:r>
            <w:r w:rsidR="003C57F7" w:rsidRPr="005B36AB">
              <w:rPr>
                <w:rFonts w:cs="Arial"/>
                <w:sz w:val="24"/>
                <w:szCs w:val="24"/>
              </w:rPr>
              <w:t>embargo,</w:t>
            </w:r>
            <w:r w:rsidRPr="005B36AB">
              <w:rPr>
                <w:rFonts w:cs="Arial"/>
                <w:sz w:val="24"/>
                <w:szCs w:val="24"/>
              </w:rPr>
              <w:t xml:space="preserve"> surgieron observaciones de tipo jurídico que están siendo su</w:t>
            </w:r>
            <w:r w:rsidR="008D189F">
              <w:rPr>
                <w:rFonts w:cs="Arial"/>
                <w:sz w:val="24"/>
                <w:szCs w:val="24"/>
              </w:rPr>
              <w:t>peradas</w:t>
            </w:r>
            <w:r w:rsidRPr="005B36AB">
              <w:rPr>
                <w:rFonts w:cs="Arial"/>
                <w:sz w:val="24"/>
                <w:szCs w:val="24"/>
              </w:rPr>
              <w:t xml:space="preserve">.  El proceso de firmas se realiza con el apoyo de la Presidencia de la República.  </w:t>
            </w:r>
          </w:p>
          <w:p w14:paraId="02624D4D" w14:textId="77777777" w:rsidR="008A74DD" w:rsidRPr="00E16595" w:rsidRDefault="008A74DD" w:rsidP="003C57F7">
            <w:pPr>
              <w:spacing w:after="0" w:line="240" w:lineRule="auto"/>
              <w:jc w:val="both"/>
              <w:rPr>
                <w:rFonts w:cs="Arial"/>
                <w:i/>
                <w:sz w:val="24"/>
                <w:szCs w:val="24"/>
              </w:rPr>
            </w:pPr>
          </w:p>
          <w:p w14:paraId="103C461D" w14:textId="77777777" w:rsidR="008A74DD" w:rsidRPr="0087071B" w:rsidRDefault="008A74DD" w:rsidP="003C57F7">
            <w:pPr>
              <w:spacing w:after="0" w:line="240" w:lineRule="auto"/>
              <w:jc w:val="both"/>
              <w:rPr>
                <w:rFonts w:cs="Arial"/>
                <w:i/>
                <w:sz w:val="24"/>
                <w:szCs w:val="24"/>
              </w:rPr>
            </w:pPr>
          </w:p>
        </w:tc>
      </w:tr>
    </w:tbl>
    <w:p w14:paraId="6F97BE51" w14:textId="77777777" w:rsidR="008A74DD" w:rsidRDefault="008A74DD" w:rsidP="008A74DD">
      <w:pPr>
        <w:autoSpaceDE w:val="0"/>
        <w:autoSpaceDN w:val="0"/>
        <w:adjustRightInd w:val="0"/>
        <w:spacing w:after="0" w:line="240" w:lineRule="auto"/>
        <w:rPr>
          <w:rFonts w:cs="Arial"/>
          <w:i/>
          <w:sz w:val="28"/>
          <w:szCs w:val="28"/>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BD1451" w:rsidRPr="00E16595" w14:paraId="4C096E57" w14:textId="77777777" w:rsidTr="003C57F7">
        <w:tc>
          <w:tcPr>
            <w:tcW w:w="9781" w:type="dxa"/>
            <w:shd w:val="clear" w:color="auto" w:fill="F2F2F2"/>
          </w:tcPr>
          <w:p w14:paraId="1A6D711B" w14:textId="1F869EB4" w:rsidR="00BD1451" w:rsidRPr="00E16595" w:rsidRDefault="00B049F1" w:rsidP="003C57F7">
            <w:pPr>
              <w:spacing w:after="0" w:line="240" w:lineRule="auto"/>
              <w:jc w:val="both"/>
              <w:rPr>
                <w:rFonts w:cs="Arial"/>
                <w:color w:val="009EAD"/>
                <w:sz w:val="32"/>
                <w:szCs w:val="32"/>
                <w:u w:val="thick"/>
              </w:rPr>
            </w:pPr>
            <w:r>
              <w:rPr>
                <w:rFonts w:cs="Arial"/>
                <w:b/>
                <w:sz w:val="56"/>
                <w:szCs w:val="44"/>
              </w:rPr>
              <w:br w:type="page"/>
            </w:r>
            <w:r w:rsidR="00BD1451" w:rsidRPr="00E16595">
              <w:rPr>
                <w:rFonts w:cs="Arial"/>
                <w:color w:val="009EAD"/>
                <w:sz w:val="32"/>
                <w:szCs w:val="32"/>
                <w:u w:val="thick"/>
              </w:rPr>
              <w:t>¿Quiénes se han beneficiado?</w:t>
            </w:r>
            <w:r w:rsidR="00BD1451">
              <w:rPr>
                <w:noProof/>
                <w:lang w:eastAsia="es-CO"/>
              </w:rPr>
              <w:drawing>
                <wp:anchor distT="0" distB="0" distL="114300" distR="114300" simplePos="0" relativeHeight="251709440" behindDoc="0" locked="0" layoutInCell="1" allowOverlap="1" wp14:anchorId="44A2DCF3" wp14:editId="370327CD">
                  <wp:simplePos x="0" y="0"/>
                  <wp:positionH relativeFrom="column">
                    <wp:posOffset>7620</wp:posOffset>
                  </wp:positionH>
                  <wp:positionV relativeFrom="paragraph">
                    <wp:posOffset>56515</wp:posOffset>
                  </wp:positionV>
                  <wp:extent cx="925830" cy="800100"/>
                  <wp:effectExtent l="0" t="0" r="0" b="0"/>
                  <wp:wrapSquare wrapText="bothSides"/>
                  <wp:docPr id="4"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451" w:rsidRPr="00E16595">
              <w:rPr>
                <w:rFonts w:cs="Arial"/>
                <w:color w:val="009EAD"/>
                <w:sz w:val="32"/>
                <w:szCs w:val="32"/>
                <w:u w:val="thick"/>
              </w:rPr>
              <w:t xml:space="preserve"> </w:t>
            </w:r>
          </w:p>
          <w:p w14:paraId="5A3A0FE1" w14:textId="77777777" w:rsidR="00BD1451" w:rsidRDefault="00BD1451" w:rsidP="003C57F7">
            <w:pPr>
              <w:spacing w:after="0" w:line="240" w:lineRule="auto"/>
              <w:jc w:val="both"/>
              <w:rPr>
                <w:rFonts w:cs="Arial"/>
                <w:i/>
                <w:sz w:val="24"/>
                <w:szCs w:val="24"/>
              </w:rPr>
            </w:pPr>
          </w:p>
          <w:p w14:paraId="7398E801" w14:textId="336DD971" w:rsidR="004B1E93" w:rsidRPr="004B1E93" w:rsidRDefault="004B1E93" w:rsidP="00F93F63">
            <w:pPr>
              <w:spacing w:after="0" w:line="240" w:lineRule="auto"/>
              <w:jc w:val="both"/>
              <w:rPr>
                <w:rFonts w:cs="Arial"/>
                <w:sz w:val="24"/>
                <w:szCs w:val="24"/>
              </w:rPr>
            </w:pPr>
            <w:r w:rsidRPr="004B1E93">
              <w:rPr>
                <w:rFonts w:cs="Arial"/>
                <w:sz w:val="24"/>
                <w:szCs w:val="24"/>
              </w:rPr>
              <w:t xml:space="preserve">Dado que no se ha expedido el acto administrativo hasta el momento </w:t>
            </w:r>
            <w:r w:rsidR="0063372C">
              <w:rPr>
                <w:rFonts w:cs="Arial"/>
                <w:sz w:val="24"/>
                <w:szCs w:val="24"/>
              </w:rPr>
              <w:t xml:space="preserve">aún </w:t>
            </w:r>
            <w:r w:rsidRPr="004B1E93">
              <w:rPr>
                <w:rFonts w:cs="Arial"/>
                <w:sz w:val="24"/>
                <w:szCs w:val="24"/>
              </w:rPr>
              <w:t xml:space="preserve">no se reportan beneficiario. </w:t>
            </w:r>
            <w:r w:rsidR="003C57F7" w:rsidRPr="004B1E93">
              <w:rPr>
                <w:rFonts w:cs="Arial"/>
                <w:sz w:val="24"/>
                <w:szCs w:val="24"/>
              </w:rPr>
              <w:t>Cuand</w:t>
            </w:r>
            <w:r w:rsidR="003C57F7">
              <w:rPr>
                <w:rFonts w:cs="Arial"/>
                <w:sz w:val="24"/>
                <w:szCs w:val="24"/>
              </w:rPr>
              <w:t>o el</w:t>
            </w:r>
            <w:r w:rsidR="0063372C">
              <w:rPr>
                <w:rFonts w:cs="Arial"/>
                <w:sz w:val="24"/>
                <w:szCs w:val="24"/>
              </w:rPr>
              <w:t xml:space="preserve"> Gobierno Nacional expida </w:t>
            </w:r>
            <w:r>
              <w:rPr>
                <w:rFonts w:cs="Arial"/>
                <w:sz w:val="24"/>
                <w:szCs w:val="24"/>
              </w:rPr>
              <w:t xml:space="preserve">el acto administrativo </w:t>
            </w:r>
            <w:r w:rsidR="0063372C">
              <w:rPr>
                <w:rFonts w:cs="Arial"/>
                <w:sz w:val="24"/>
                <w:szCs w:val="24"/>
              </w:rPr>
              <w:t xml:space="preserve">e implemente </w:t>
            </w:r>
            <w:r>
              <w:rPr>
                <w:rFonts w:cs="Arial"/>
                <w:sz w:val="24"/>
                <w:szCs w:val="24"/>
              </w:rPr>
              <w:t xml:space="preserve">el </w:t>
            </w:r>
            <w:r w:rsidRPr="004B1E93">
              <w:rPr>
                <w:rFonts w:cs="Arial"/>
                <w:sz w:val="24"/>
                <w:szCs w:val="24"/>
                <w:lang w:val="es-ES"/>
              </w:rPr>
              <w:t>sistema especial para la garantía progresiva del derecho a la alimentación</w:t>
            </w:r>
            <w:r w:rsidR="00F93F63">
              <w:rPr>
                <w:rFonts w:cs="Arial"/>
                <w:sz w:val="24"/>
                <w:szCs w:val="24"/>
                <w:lang w:val="es-ES"/>
              </w:rPr>
              <w:t xml:space="preserve"> se beneficiará a toda la población colombiana.</w:t>
            </w:r>
          </w:p>
        </w:tc>
      </w:tr>
      <w:tr w:rsidR="00BD1451" w:rsidRPr="00E16595" w14:paraId="4EAB63F1" w14:textId="77777777" w:rsidTr="003C57F7">
        <w:tc>
          <w:tcPr>
            <w:tcW w:w="9781" w:type="dxa"/>
            <w:shd w:val="clear" w:color="auto" w:fill="F2F2F2"/>
          </w:tcPr>
          <w:p w14:paraId="20DAE2BD" w14:textId="6B569D85" w:rsidR="00BD1451" w:rsidRDefault="00BD1451" w:rsidP="003C57F7">
            <w:pPr>
              <w:spacing w:after="0" w:line="240" w:lineRule="auto"/>
              <w:rPr>
                <w:rFonts w:cs="Arial"/>
                <w:color w:val="009EAD"/>
                <w:sz w:val="32"/>
                <w:szCs w:val="32"/>
                <w:u w:val="thick"/>
              </w:rPr>
            </w:pPr>
            <w:r>
              <w:rPr>
                <w:noProof/>
                <w:lang w:eastAsia="es-CO"/>
              </w:rPr>
              <w:lastRenderedPageBreak/>
              <w:drawing>
                <wp:anchor distT="0" distB="0" distL="114300" distR="114300" simplePos="0" relativeHeight="251710464" behindDoc="0" locked="0" layoutInCell="1" allowOverlap="1" wp14:anchorId="0F1AAEEE" wp14:editId="0DB59091">
                  <wp:simplePos x="0" y="0"/>
                  <wp:positionH relativeFrom="column">
                    <wp:posOffset>-85725</wp:posOffset>
                  </wp:positionH>
                  <wp:positionV relativeFrom="paragraph">
                    <wp:posOffset>0</wp:posOffset>
                  </wp:positionV>
                  <wp:extent cx="958850" cy="861695"/>
                  <wp:effectExtent l="0" t="0" r="0" b="0"/>
                  <wp:wrapSquare wrapText="bothSides"/>
                  <wp:docPr id="6"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¿Quiénes </w:t>
            </w:r>
            <w:r>
              <w:rPr>
                <w:rFonts w:cs="Arial"/>
                <w:color w:val="009EAD"/>
                <w:sz w:val="32"/>
                <w:szCs w:val="32"/>
                <w:u w:val="thick"/>
              </w:rPr>
              <w:t xml:space="preserve">han </w:t>
            </w:r>
            <w:r w:rsidR="00324038">
              <w:rPr>
                <w:rFonts w:cs="Arial"/>
                <w:color w:val="009EAD"/>
                <w:sz w:val="32"/>
                <w:szCs w:val="32"/>
                <w:u w:val="thick"/>
              </w:rPr>
              <w:t xml:space="preserve">participado </w:t>
            </w:r>
            <w:r w:rsidR="00324038" w:rsidRPr="00E16595">
              <w:rPr>
                <w:rFonts w:cs="Arial"/>
                <w:color w:val="009EAD"/>
                <w:sz w:val="32"/>
                <w:szCs w:val="32"/>
                <w:u w:val="thick"/>
              </w:rPr>
              <w:t>en</w:t>
            </w:r>
            <w:r w:rsidRPr="00E16595">
              <w:rPr>
                <w:rFonts w:cs="Arial"/>
                <w:color w:val="009EAD"/>
                <w:sz w:val="32"/>
                <w:szCs w:val="32"/>
                <w:u w:val="thick"/>
              </w:rPr>
              <w:t xml:space="preserve"> esta acción y cómo </w:t>
            </w:r>
            <w:r>
              <w:rPr>
                <w:rFonts w:cs="Arial"/>
                <w:color w:val="009EAD"/>
                <w:sz w:val="32"/>
                <w:szCs w:val="32"/>
                <w:u w:val="thick"/>
              </w:rPr>
              <w:t xml:space="preserve">hemos </w:t>
            </w:r>
            <w:r w:rsidRPr="00E16595">
              <w:rPr>
                <w:rFonts w:cs="Arial"/>
                <w:color w:val="009EAD"/>
                <w:sz w:val="32"/>
                <w:szCs w:val="32"/>
                <w:u w:val="thick"/>
              </w:rPr>
              <w:t xml:space="preserve">promovimos el control social? </w:t>
            </w:r>
          </w:p>
          <w:p w14:paraId="1E4163F9" w14:textId="4BEA8DBC" w:rsidR="00BD1451" w:rsidRPr="00F93F63" w:rsidRDefault="00BD1451" w:rsidP="004B1E93">
            <w:pPr>
              <w:spacing w:after="0" w:line="240" w:lineRule="auto"/>
              <w:jc w:val="both"/>
              <w:rPr>
                <w:rFonts w:cs="Arial"/>
                <w:sz w:val="24"/>
                <w:szCs w:val="24"/>
                <w:highlight w:val="lightGray"/>
              </w:rPr>
            </w:pPr>
            <w:r w:rsidRPr="004B1E93">
              <w:rPr>
                <w:rFonts w:cs="Arial"/>
                <w:sz w:val="24"/>
                <w:szCs w:val="24"/>
              </w:rPr>
              <w:t>Las entidades que hacen parte de la Comisión Intersectorial de Seguridad Alimentaria y Nutricional – CISAN y el apoyo técnico de la FAO, en lo relacionado con el derecho a la alimentación.</w:t>
            </w:r>
            <w:r w:rsidRPr="00F972F2">
              <w:rPr>
                <w:rFonts w:cs="Arial"/>
                <w:i/>
                <w:sz w:val="24"/>
                <w:szCs w:val="24"/>
                <w:highlight w:val="lightGray"/>
              </w:rPr>
              <w:t xml:space="preserve"> </w:t>
            </w:r>
            <w:r w:rsidR="00F93F63">
              <w:rPr>
                <w:rFonts w:cs="Arial"/>
                <w:sz w:val="24"/>
                <w:szCs w:val="24"/>
                <w:highlight w:val="lightGray"/>
              </w:rPr>
              <w:t xml:space="preserve"> </w:t>
            </w:r>
          </w:p>
          <w:p w14:paraId="4DA50486" w14:textId="77777777" w:rsidR="00BD1451" w:rsidRPr="00C06A5C" w:rsidRDefault="00BD1451" w:rsidP="003C57F7">
            <w:pPr>
              <w:spacing w:after="0" w:line="240" w:lineRule="auto"/>
              <w:jc w:val="both"/>
              <w:rPr>
                <w:rFonts w:cs="Arial"/>
                <w:i/>
                <w:sz w:val="24"/>
                <w:szCs w:val="24"/>
              </w:rPr>
            </w:pPr>
          </w:p>
        </w:tc>
      </w:tr>
      <w:tr w:rsidR="00BD1451" w:rsidRPr="00E16595" w14:paraId="57F33C5D" w14:textId="77777777" w:rsidTr="003C57F7">
        <w:trPr>
          <w:trHeight w:val="1420"/>
        </w:trPr>
        <w:tc>
          <w:tcPr>
            <w:tcW w:w="9781" w:type="dxa"/>
            <w:shd w:val="clear" w:color="auto" w:fill="F2F2F2"/>
          </w:tcPr>
          <w:p w14:paraId="2025F789" w14:textId="29C28569" w:rsidR="00BD1451" w:rsidRDefault="00BD1451" w:rsidP="003C57F7">
            <w:pPr>
              <w:spacing w:after="0" w:line="240" w:lineRule="auto"/>
              <w:rPr>
                <w:rFonts w:cs="Arial"/>
                <w:color w:val="009EAD"/>
                <w:sz w:val="32"/>
                <w:szCs w:val="32"/>
                <w:u w:val="thick"/>
              </w:rPr>
            </w:pPr>
            <w:r>
              <w:rPr>
                <w:noProof/>
                <w:lang w:eastAsia="es-CO"/>
              </w:rPr>
              <w:drawing>
                <wp:anchor distT="0" distB="0" distL="114300" distR="114300" simplePos="0" relativeHeight="251711488" behindDoc="0" locked="0" layoutInCell="1" allowOverlap="1" wp14:anchorId="0977D5AF" wp14:editId="554D473B">
                  <wp:simplePos x="0" y="0"/>
                  <wp:positionH relativeFrom="column">
                    <wp:posOffset>-85725</wp:posOffset>
                  </wp:positionH>
                  <wp:positionV relativeFrom="paragraph">
                    <wp:posOffset>8255</wp:posOffset>
                  </wp:positionV>
                  <wp:extent cx="938530" cy="842645"/>
                  <wp:effectExtent l="0" t="0" r="0" b="0"/>
                  <wp:wrapSquare wrapText="bothSides"/>
                  <wp:docPr id="7"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noProof/>
                <w:color w:val="009EAD"/>
                <w:sz w:val="32"/>
                <w:szCs w:val="32"/>
                <w:u w:val="thick"/>
                <w:lang w:eastAsia="es-CO"/>
              </w:rPr>
              <w:t xml:space="preserve">¿En </w:t>
            </w:r>
            <w:r w:rsidR="00324038" w:rsidRPr="00E16595">
              <w:rPr>
                <w:rFonts w:cs="Arial"/>
                <w:noProof/>
                <w:color w:val="009EAD"/>
                <w:sz w:val="32"/>
                <w:szCs w:val="32"/>
                <w:u w:val="thick"/>
                <w:lang w:eastAsia="es-CO"/>
              </w:rPr>
              <w:t xml:space="preserve">qué </w:t>
            </w:r>
            <w:r w:rsidR="00324038" w:rsidRPr="00E16595">
              <w:rPr>
                <w:rFonts w:cs="Arial"/>
                <w:color w:val="009EAD"/>
                <w:sz w:val="32"/>
                <w:szCs w:val="32"/>
                <w:u w:val="thick"/>
              </w:rPr>
              <w:t>territorios</w:t>
            </w:r>
            <w:r w:rsidRPr="00E16595">
              <w:rPr>
                <w:rFonts w:cs="Arial"/>
                <w:color w:val="009EAD"/>
                <w:sz w:val="32"/>
                <w:szCs w:val="32"/>
                <w:u w:val="thick"/>
              </w:rPr>
              <w:t xml:space="preserve"> </w:t>
            </w:r>
            <w:r>
              <w:rPr>
                <w:rFonts w:cs="Arial"/>
                <w:color w:val="009EAD"/>
                <w:sz w:val="32"/>
                <w:szCs w:val="32"/>
                <w:u w:val="thick"/>
              </w:rPr>
              <w:t xml:space="preserve">hemos desarrollado </w:t>
            </w:r>
            <w:r w:rsidRPr="00E16595">
              <w:rPr>
                <w:rFonts w:cs="Arial"/>
                <w:color w:val="009EAD"/>
                <w:sz w:val="32"/>
                <w:szCs w:val="32"/>
                <w:u w:val="thick"/>
              </w:rPr>
              <w:t>la acción?</w:t>
            </w:r>
          </w:p>
          <w:p w14:paraId="35C61F4D" w14:textId="77777777" w:rsidR="00F93F63" w:rsidRPr="00E16595" w:rsidRDefault="00F93F63" w:rsidP="003C57F7">
            <w:pPr>
              <w:spacing w:after="0" w:line="240" w:lineRule="auto"/>
              <w:rPr>
                <w:rFonts w:cs="Arial"/>
                <w:color w:val="009EAD"/>
                <w:sz w:val="32"/>
                <w:szCs w:val="32"/>
                <w:u w:val="thick"/>
              </w:rPr>
            </w:pPr>
          </w:p>
          <w:p w14:paraId="6B95F438" w14:textId="5030FD91" w:rsidR="00BD1451" w:rsidRPr="00BF1871" w:rsidRDefault="00F93F63" w:rsidP="003C57F7">
            <w:r w:rsidRPr="004B1E93">
              <w:rPr>
                <w:rFonts w:cs="Arial"/>
                <w:sz w:val="24"/>
                <w:szCs w:val="24"/>
              </w:rPr>
              <w:t xml:space="preserve">Dado que no se ha expedido el acto administrativo hasta el momento </w:t>
            </w:r>
            <w:r>
              <w:rPr>
                <w:rFonts w:cs="Arial"/>
                <w:sz w:val="24"/>
                <w:szCs w:val="24"/>
              </w:rPr>
              <w:t>aún no se han hecho acciones en departamento</w:t>
            </w:r>
            <w:r w:rsidR="0081395D">
              <w:rPr>
                <w:rFonts w:cs="Arial"/>
                <w:sz w:val="24"/>
                <w:szCs w:val="24"/>
              </w:rPr>
              <w:t>s</w:t>
            </w:r>
            <w:r>
              <w:rPr>
                <w:rFonts w:cs="Arial"/>
                <w:sz w:val="24"/>
                <w:szCs w:val="24"/>
              </w:rPr>
              <w:t xml:space="preserve"> o </w:t>
            </w:r>
            <w:r w:rsidR="0081395D">
              <w:rPr>
                <w:rFonts w:cs="Arial"/>
                <w:sz w:val="24"/>
                <w:szCs w:val="24"/>
              </w:rPr>
              <w:t>municipios</w:t>
            </w:r>
            <w:r>
              <w:rPr>
                <w:rFonts w:cs="Arial"/>
                <w:sz w:val="24"/>
                <w:szCs w:val="24"/>
              </w:rPr>
              <w:t xml:space="preserve"> concretos según lo establecido en el </w:t>
            </w:r>
            <w:r w:rsidRPr="004B1E93">
              <w:rPr>
                <w:rFonts w:cs="Arial"/>
                <w:sz w:val="24"/>
                <w:szCs w:val="24"/>
                <w:lang w:val="es-ES"/>
              </w:rPr>
              <w:t>sistema especial para la garantía progresiva del derecho a la alimentación</w:t>
            </w:r>
            <w:r>
              <w:rPr>
                <w:rFonts w:cs="Arial"/>
                <w:sz w:val="24"/>
                <w:szCs w:val="24"/>
                <w:lang w:val="es-ES"/>
              </w:rPr>
              <w:t>.</w:t>
            </w:r>
          </w:p>
          <w:p w14:paraId="72C7040C" w14:textId="77777777" w:rsidR="00BD1451" w:rsidRPr="00BB221F" w:rsidRDefault="00BD1451" w:rsidP="003C57F7">
            <w:pPr>
              <w:spacing w:after="0" w:line="240" w:lineRule="auto"/>
              <w:ind w:left="1416"/>
              <w:jc w:val="both"/>
              <w:rPr>
                <w:rFonts w:cs="Arial"/>
                <w:i/>
                <w:sz w:val="24"/>
                <w:szCs w:val="24"/>
                <w:lang w:val="es-ES"/>
              </w:rPr>
            </w:pPr>
          </w:p>
        </w:tc>
      </w:tr>
    </w:tbl>
    <w:p w14:paraId="56D2C62F" w14:textId="364760B8" w:rsidR="00B049F1" w:rsidRDefault="00B049F1" w:rsidP="00BD1451">
      <w:pPr>
        <w:spacing w:after="0" w:line="240" w:lineRule="auto"/>
        <w:rPr>
          <w:rFonts w:cs="Arial"/>
          <w:b/>
          <w:sz w:val="56"/>
          <w:szCs w:val="44"/>
        </w:rPr>
      </w:pPr>
    </w:p>
    <w:p w14:paraId="675529E1" w14:textId="77777777" w:rsidR="00650071" w:rsidRPr="0065327C" w:rsidRDefault="00650071" w:rsidP="00650071">
      <w:pPr>
        <w:jc w:val="both"/>
        <w:rPr>
          <w:rFonts w:cs="Arial"/>
          <w:b/>
          <w:color w:val="000000"/>
          <w:sz w:val="56"/>
          <w:szCs w:val="56"/>
          <w:lang w:val="es-ES_tradnl"/>
        </w:rPr>
      </w:pPr>
      <w:r w:rsidRPr="0065327C">
        <w:rPr>
          <w:rFonts w:cs="Arial"/>
          <w:b/>
          <w:color w:val="000000"/>
          <w:sz w:val="56"/>
          <w:szCs w:val="56"/>
          <w:lang w:val="es-ES_tradnl"/>
        </w:rPr>
        <w:t xml:space="preserve">2.  </w:t>
      </w:r>
    </w:p>
    <w:p w14:paraId="49349A65" w14:textId="77777777" w:rsidR="00650071" w:rsidRPr="0065327C" w:rsidRDefault="00650071" w:rsidP="00650071">
      <w:pPr>
        <w:jc w:val="both"/>
        <w:rPr>
          <w:rFonts w:cs="Arial"/>
          <w:b/>
          <w:color w:val="000000"/>
          <w:sz w:val="44"/>
          <w:szCs w:val="44"/>
          <w:lang w:val="es-ES_tradnl"/>
        </w:rPr>
      </w:pPr>
      <w:r w:rsidRPr="0065327C">
        <w:rPr>
          <w:rFonts w:cs="Arial"/>
          <w:b/>
          <w:color w:val="000000"/>
          <w:sz w:val="44"/>
          <w:szCs w:val="44"/>
          <w:lang w:val="es-ES_tradnl"/>
        </w:rPr>
        <w:t xml:space="preserve">Acciones que se derivan del cumplimiento de </w:t>
      </w:r>
      <w:r w:rsidRPr="0065327C">
        <w:rPr>
          <w:rFonts w:cs="Arial"/>
          <w:b/>
          <w:color w:val="000000"/>
          <w:sz w:val="54"/>
          <w:szCs w:val="54"/>
          <w:u w:val="thick"/>
          <w:lang w:val="es-ES_tradnl"/>
        </w:rPr>
        <w:t>instrumentos normativos</w:t>
      </w:r>
      <w:r w:rsidRPr="0065327C">
        <w:rPr>
          <w:rFonts w:cs="Arial"/>
          <w:b/>
          <w:color w:val="000000"/>
          <w:sz w:val="54"/>
          <w:szCs w:val="54"/>
          <w:lang w:val="es-ES_tradnl"/>
        </w:rPr>
        <w:t xml:space="preserve"> </w:t>
      </w:r>
      <w:r w:rsidRPr="0065327C">
        <w:rPr>
          <w:rFonts w:cs="Arial"/>
          <w:b/>
          <w:color w:val="000000"/>
          <w:sz w:val="44"/>
          <w:szCs w:val="44"/>
          <w:lang w:val="es-ES_tradnl"/>
        </w:rPr>
        <w:t>que se han expedido con posterioridad a la firma del Acuerdo de Paz</w:t>
      </w:r>
    </w:p>
    <w:p w14:paraId="0213DFA0" w14:textId="143564A5" w:rsidR="00650071" w:rsidRPr="0065327C" w:rsidRDefault="00650071" w:rsidP="00650071">
      <w:pPr>
        <w:jc w:val="both"/>
        <w:rPr>
          <w:rFonts w:cs="Arial"/>
          <w:color w:val="000000"/>
          <w:sz w:val="24"/>
          <w:szCs w:val="24"/>
          <w:lang w:val="es-ES_tradnl"/>
        </w:rPr>
      </w:pPr>
      <w:r>
        <w:rPr>
          <w:rFonts w:cs="Arial"/>
          <w:color w:val="000000"/>
          <w:sz w:val="24"/>
          <w:szCs w:val="24"/>
          <w:lang w:val="es-ES_tradnl"/>
        </w:rPr>
        <w:t xml:space="preserve">Esta parte del informe no aplica a Prosperidad Social dado que hace otras </w:t>
      </w:r>
      <w:r w:rsidRPr="0065327C">
        <w:rPr>
          <w:rFonts w:cs="Arial"/>
          <w:color w:val="000000"/>
          <w:sz w:val="24"/>
          <w:szCs w:val="24"/>
          <w:lang w:val="es-ES_tradnl"/>
        </w:rPr>
        <w:t>acciones para dar cumplimiento a decretos o leyes que se han expedidos con posteriorida</w:t>
      </w:r>
      <w:r>
        <w:rPr>
          <w:rFonts w:cs="Arial"/>
          <w:color w:val="000000"/>
          <w:sz w:val="24"/>
          <w:szCs w:val="24"/>
          <w:lang w:val="es-ES_tradnl"/>
        </w:rPr>
        <w:t>d a la firma del Acuerdo de Paz</w:t>
      </w:r>
      <w:r w:rsidRPr="0065327C">
        <w:rPr>
          <w:rFonts w:cs="Arial"/>
          <w:color w:val="000000"/>
          <w:sz w:val="24"/>
          <w:szCs w:val="24"/>
          <w:lang w:val="es-ES_tradnl"/>
        </w:rPr>
        <w:t xml:space="preserve"> </w:t>
      </w:r>
    </w:p>
    <w:p w14:paraId="375A1E55" w14:textId="77777777" w:rsidR="0070431B" w:rsidRDefault="0070431B" w:rsidP="00B049F1">
      <w:pPr>
        <w:spacing w:line="240" w:lineRule="auto"/>
        <w:jc w:val="both"/>
        <w:rPr>
          <w:rFonts w:cs="Arial"/>
          <w:b/>
          <w:sz w:val="56"/>
          <w:szCs w:val="44"/>
        </w:rPr>
      </w:pPr>
    </w:p>
    <w:p w14:paraId="174A759A" w14:textId="77777777" w:rsidR="0070431B" w:rsidRDefault="0070431B" w:rsidP="00B049F1">
      <w:pPr>
        <w:spacing w:line="240" w:lineRule="auto"/>
        <w:jc w:val="both"/>
        <w:rPr>
          <w:rFonts w:cs="Arial"/>
          <w:b/>
          <w:sz w:val="56"/>
          <w:szCs w:val="44"/>
        </w:rPr>
      </w:pPr>
    </w:p>
    <w:p w14:paraId="1E8E5CCE" w14:textId="77777777" w:rsidR="0070431B" w:rsidRDefault="0070431B" w:rsidP="00B049F1">
      <w:pPr>
        <w:spacing w:line="240" w:lineRule="auto"/>
        <w:jc w:val="both"/>
        <w:rPr>
          <w:rFonts w:cs="Arial"/>
          <w:b/>
          <w:sz w:val="56"/>
          <w:szCs w:val="44"/>
        </w:rPr>
      </w:pPr>
    </w:p>
    <w:p w14:paraId="568B05BB" w14:textId="77777777" w:rsidR="0070431B" w:rsidRDefault="0070431B" w:rsidP="00B049F1">
      <w:pPr>
        <w:spacing w:line="240" w:lineRule="auto"/>
        <w:jc w:val="both"/>
        <w:rPr>
          <w:rFonts w:cs="Arial"/>
          <w:b/>
          <w:sz w:val="56"/>
          <w:szCs w:val="44"/>
        </w:rPr>
      </w:pPr>
    </w:p>
    <w:p w14:paraId="29F01F82" w14:textId="77777777" w:rsidR="00650071" w:rsidRDefault="00650071" w:rsidP="00B049F1">
      <w:pPr>
        <w:spacing w:line="240" w:lineRule="auto"/>
        <w:jc w:val="both"/>
        <w:rPr>
          <w:rFonts w:cs="Arial"/>
          <w:b/>
          <w:sz w:val="56"/>
          <w:szCs w:val="44"/>
        </w:rPr>
      </w:pPr>
      <w:r>
        <w:rPr>
          <w:rFonts w:cs="Arial"/>
          <w:b/>
          <w:sz w:val="56"/>
          <w:szCs w:val="44"/>
        </w:rPr>
        <w:lastRenderedPageBreak/>
        <w:t>3</w:t>
      </w:r>
      <w:r w:rsidR="00EB6FEC" w:rsidRPr="00A01B71">
        <w:rPr>
          <w:rFonts w:cs="Arial"/>
          <w:b/>
          <w:sz w:val="56"/>
          <w:szCs w:val="44"/>
        </w:rPr>
        <w:t xml:space="preserve">. </w:t>
      </w:r>
    </w:p>
    <w:p w14:paraId="4AAF9959" w14:textId="4C136A90" w:rsidR="00D37CED" w:rsidRDefault="00A01B71" w:rsidP="00B049F1">
      <w:pPr>
        <w:spacing w:line="240" w:lineRule="auto"/>
        <w:jc w:val="both"/>
        <w:rPr>
          <w:rFonts w:cs="Arial"/>
          <w:b/>
          <w:sz w:val="56"/>
          <w:szCs w:val="56"/>
          <w:u w:val="thick"/>
        </w:rPr>
      </w:pPr>
      <w:r>
        <w:rPr>
          <w:rFonts w:cs="Arial"/>
          <w:b/>
          <w:sz w:val="44"/>
          <w:szCs w:val="44"/>
        </w:rPr>
        <w:t>Otras acciones que hemos</w:t>
      </w:r>
      <w:r w:rsidR="00B049F1">
        <w:rPr>
          <w:rFonts w:cs="Arial"/>
          <w:b/>
          <w:sz w:val="44"/>
          <w:szCs w:val="44"/>
        </w:rPr>
        <w:t xml:space="preserve"> </w:t>
      </w:r>
      <w:r w:rsidR="00586542" w:rsidRPr="0043339E">
        <w:rPr>
          <w:rFonts w:cs="Arial"/>
          <w:b/>
          <w:sz w:val="44"/>
          <w:szCs w:val="44"/>
        </w:rPr>
        <w:t xml:space="preserve">hecho para </w:t>
      </w:r>
      <w:r w:rsidR="003073D1">
        <w:rPr>
          <w:rFonts w:cs="Arial"/>
          <w:b/>
          <w:sz w:val="44"/>
          <w:szCs w:val="44"/>
        </w:rPr>
        <w:t>c</w:t>
      </w:r>
      <w:r w:rsidR="00586542" w:rsidRPr="0043339E">
        <w:rPr>
          <w:rFonts w:cs="Arial"/>
          <w:b/>
          <w:sz w:val="44"/>
          <w:szCs w:val="44"/>
        </w:rPr>
        <w:t xml:space="preserve">ontribuir a la paz </w:t>
      </w:r>
      <w:r w:rsidR="003C57F7" w:rsidRPr="0043339E">
        <w:rPr>
          <w:rFonts w:cs="Arial"/>
          <w:b/>
          <w:sz w:val="44"/>
          <w:szCs w:val="44"/>
        </w:rPr>
        <w:t xml:space="preserve">e </w:t>
      </w:r>
      <w:r w:rsidR="003C57F7">
        <w:rPr>
          <w:rFonts w:cs="Arial"/>
          <w:b/>
          <w:sz w:val="44"/>
          <w:szCs w:val="44"/>
        </w:rPr>
        <w:t>implementación</w:t>
      </w:r>
      <w:r w:rsidR="00586542" w:rsidRPr="0043339E">
        <w:rPr>
          <w:rFonts w:cs="Arial"/>
          <w:b/>
          <w:sz w:val="44"/>
          <w:szCs w:val="44"/>
        </w:rPr>
        <w:t xml:space="preserve"> del</w:t>
      </w:r>
      <w:r w:rsidR="00B027C9">
        <w:rPr>
          <w:rFonts w:cs="Arial"/>
          <w:b/>
          <w:sz w:val="52"/>
          <w:szCs w:val="52"/>
          <w:u w:val="thick"/>
        </w:rPr>
        <w:br/>
      </w:r>
      <w:r w:rsidR="00B027C9" w:rsidRPr="0043339E">
        <w:rPr>
          <w:rFonts w:cs="Arial"/>
          <w:b/>
          <w:sz w:val="56"/>
          <w:szCs w:val="56"/>
          <w:u w:val="thick"/>
        </w:rPr>
        <w:t>A</w:t>
      </w:r>
      <w:r w:rsidR="00586542" w:rsidRPr="0043339E">
        <w:rPr>
          <w:rFonts w:cs="Arial"/>
          <w:b/>
          <w:sz w:val="56"/>
          <w:szCs w:val="56"/>
          <w:u w:val="thick"/>
        </w:rPr>
        <w:t xml:space="preserve">cuerdo de </w:t>
      </w:r>
      <w:r w:rsidR="00B027C9" w:rsidRPr="0043339E">
        <w:rPr>
          <w:rFonts w:cs="Arial"/>
          <w:b/>
          <w:sz w:val="56"/>
          <w:szCs w:val="56"/>
          <w:u w:val="thick"/>
        </w:rPr>
        <w:t>P</w:t>
      </w:r>
      <w:r w:rsidR="00586542" w:rsidRPr="0043339E">
        <w:rPr>
          <w:rFonts w:cs="Arial"/>
          <w:b/>
          <w:sz w:val="56"/>
          <w:szCs w:val="56"/>
          <w:u w:val="thick"/>
        </w:rPr>
        <w:t>az</w:t>
      </w:r>
    </w:p>
    <w:p w14:paraId="1802CA03" w14:textId="4ECAAE91" w:rsidR="0047673B" w:rsidRPr="0065327C" w:rsidRDefault="0047673B" w:rsidP="0047673B">
      <w:pPr>
        <w:ind w:left="708"/>
        <w:jc w:val="both"/>
        <w:rPr>
          <w:rFonts w:cs="Arial"/>
          <w:color w:val="000000"/>
          <w:sz w:val="24"/>
          <w:szCs w:val="24"/>
          <w:lang w:val="es-ES_tradnl"/>
        </w:rPr>
      </w:pPr>
      <w:r w:rsidRPr="0065327C">
        <w:rPr>
          <w:rFonts w:cs="Arial"/>
          <w:color w:val="000000"/>
          <w:sz w:val="24"/>
          <w:szCs w:val="24"/>
          <w:lang w:val="es-ES_tradnl"/>
        </w:rPr>
        <w:t xml:space="preserve">En esta sección encuentra la información sobre las acciones adicionales a lo establecido en el Acuerdo de Paz y en los </w:t>
      </w:r>
      <w:r>
        <w:rPr>
          <w:rFonts w:cs="Arial"/>
          <w:color w:val="000000"/>
          <w:sz w:val="24"/>
          <w:szCs w:val="24"/>
          <w:lang w:val="es-ES_tradnl"/>
        </w:rPr>
        <w:t>instrumentos normativos expedidos con posterioridad</w:t>
      </w:r>
      <w:r w:rsidRPr="0065327C">
        <w:rPr>
          <w:rFonts w:cs="Arial"/>
          <w:color w:val="000000"/>
          <w:sz w:val="24"/>
          <w:szCs w:val="24"/>
          <w:lang w:val="es-ES_tradnl"/>
        </w:rPr>
        <w:t xml:space="preserve">, </w:t>
      </w:r>
      <w:r w:rsidR="003C57F7" w:rsidRPr="0065327C">
        <w:rPr>
          <w:rFonts w:cs="Arial"/>
          <w:color w:val="000000"/>
          <w:sz w:val="24"/>
          <w:szCs w:val="24"/>
          <w:lang w:val="es-ES_tradnl"/>
        </w:rPr>
        <w:t>que,</w:t>
      </w:r>
      <w:r w:rsidRPr="0065327C">
        <w:rPr>
          <w:rFonts w:cs="Arial"/>
          <w:color w:val="000000"/>
          <w:sz w:val="24"/>
          <w:szCs w:val="24"/>
          <w:lang w:val="es-ES_tradnl"/>
        </w:rPr>
        <w:t xml:space="preserve"> aunque no </w:t>
      </w:r>
      <w:r>
        <w:rPr>
          <w:rFonts w:cs="Arial"/>
          <w:color w:val="000000"/>
          <w:sz w:val="24"/>
          <w:szCs w:val="24"/>
          <w:lang w:val="es-ES_tradnl"/>
        </w:rPr>
        <w:t xml:space="preserve">correspondan a obligaciones que hayan </w:t>
      </w:r>
      <w:r w:rsidRPr="0065327C">
        <w:rPr>
          <w:rFonts w:cs="Arial"/>
          <w:color w:val="000000"/>
          <w:sz w:val="24"/>
          <w:szCs w:val="24"/>
          <w:lang w:val="es-ES_tradnl"/>
        </w:rPr>
        <w:t>sido establecid</w:t>
      </w:r>
      <w:r>
        <w:rPr>
          <w:rFonts w:cs="Arial"/>
          <w:color w:val="000000"/>
          <w:sz w:val="24"/>
          <w:szCs w:val="24"/>
          <w:lang w:val="es-ES_tradnl"/>
        </w:rPr>
        <w:t>a</w:t>
      </w:r>
      <w:r w:rsidRPr="0065327C">
        <w:rPr>
          <w:rFonts w:cs="Arial"/>
          <w:color w:val="000000"/>
          <w:sz w:val="24"/>
          <w:szCs w:val="24"/>
          <w:lang w:val="es-ES_tradnl"/>
        </w:rPr>
        <w:t xml:space="preserve">s de manera explícita, se han desarrollado por ser convenientes </w:t>
      </w:r>
      <w:r>
        <w:rPr>
          <w:rFonts w:cs="Arial"/>
          <w:color w:val="000000"/>
          <w:sz w:val="24"/>
          <w:szCs w:val="24"/>
          <w:lang w:val="es-ES_tradnl"/>
        </w:rPr>
        <w:t xml:space="preserve">o necesarias </w:t>
      </w:r>
      <w:r w:rsidRPr="0065327C">
        <w:rPr>
          <w:rFonts w:cs="Arial"/>
          <w:color w:val="000000"/>
          <w:sz w:val="24"/>
          <w:szCs w:val="24"/>
          <w:lang w:val="es-ES_tradnl"/>
        </w:rPr>
        <w:t>para contribuir a su implementación en el marco de las competencias legales</w:t>
      </w:r>
      <w:r>
        <w:rPr>
          <w:rFonts w:cs="Arial"/>
          <w:color w:val="000000"/>
          <w:sz w:val="24"/>
          <w:szCs w:val="24"/>
          <w:lang w:val="es-ES_tradnl"/>
        </w:rPr>
        <w:t>.</w:t>
      </w:r>
    </w:p>
    <w:p w14:paraId="3BE0150A" w14:textId="312905BC" w:rsidR="00E34390" w:rsidRDefault="00E34390" w:rsidP="00B313ED">
      <w:pPr>
        <w:spacing w:line="240" w:lineRule="auto"/>
        <w:jc w:val="both"/>
        <w:rPr>
          <w:rFonts w:cs="Arial"/>
          <w:b/>
          <w:i/>
          <w:sz w:val="32"/>
          <w:szCs w:val="32"/>
        </w:rPr>
      </w:pPr>
      <w:r w:rsidRPr="00AE2532">
        <w:rPr>
          <w:rFonts w:cs="Arial"/>
          <w:b/>
          <w:i/>
          <w:sz w:val="32"/>
          <w:szCs w:val="32"/>
        </w:rPr>
        <w:t xml:space="preserve">Acción </w:t>
      </w:r>
      <w:r w:rsidR="00650071">
        <w:rPr>
          <w:rFonts w:cs="Arial"/>
          <w:b/>
          <w:i/>
          <w:sz w:val="32"/>
          <w:szCs w:val="32"/>
        </w:rPr>
        <w:t>1</w:t>
      </w:r>
      <w:r w:rsidRPr="00AE2532">
        <w:rPr>
          <w:rFonts w:cs="Arial"/>
          <w:b/>
          <w:i/>
          <w:sz w:val="32"/>
          <w:szCs w:val="32"/>
        </w:rPr>
        <w:t xml:space="preserve">. </w:t>
      </w:r>
      <w:r w:rsidR="00650071">
        <w:rPr>
          <w:rFonts w:cs="Arial"/>
          <w:b/>
          <w:i/>
          <w:sz w:val="32"/>
          <w:szCs w:val="32"/>
        </w:rPr>
        <w:tab/>
      </w:r>
      <w:r w:rsidR="0070431B" w:rsidRPr="0070431B">
        <w:rPr>
          <w:rFonts w:cs="Arial"/>
          <w:b/>
          <w:i/>
          <w:sz w:val="32"/>
          <w:szCs w:val="32"/>
        </w:rPr>
        <w:t>A</w:t>
      </w:r>
      <w:r w:rsidR="00650071" w:rsidRPr="0070431B">
        <w:rPr>
          <w:rFonts w:cs="Arial"/>
          <w:b/>
          <w:i/>
          <w:sz w:val="32"/>
          <w:szCs w:val="32"/>
        </w:rPr>
        <w:t xml:space="preserve">compañamiento a los territorios focalizados a través de la estrategia de gestión territorial para la Seguridad Alimentaria y Nutricional </w:t>
      </w:r>
      <w:r w:rsidR="0047673B">
        <w:rPr>
          <w:rFonts w:cs="Arial"/>
          <w:b/>
          <w:i/>
          <w:sz w:val="32"/>
          <w:szCs w:val="32"/>
        </w:rPr>
        <w:t>–</w:t>
      </w:r>
      <w:r w:rsidR="00650071" w:rsidRPr="0070431B">
        <w:rPr>
          <w:rFonts w:cs="Arial"/>
          <w:b/>
          <w:i/>
          <w:sz w:val="32"/>
          <w:szCs w:val="32"/>
        </w:rPr>
        <w:t xml:space="preserve"> SAN</w:t>
      </w:r>
    </w:p>
    <w:p w14:paraId="0DCDC1EF" w14:textId="38EB594E" w:rsidR="0047673B" w:rsidRPr="00A42F4C" w:rsidRDefault="0047673B" w:rsidP="0047673B">
      <w:pPr>
        <w:spacing w:line="240" w:lineRule="auto"/>
        <w:jc w:val="both"/>
        <w:rPr>
          <w:rFonts w:cs="Arial"/>
          <w:sz w:val="24"/>
          <w:szCs w:val="24"/>
        </w:rPr>
      </w:pPr>
      <w:r w:rsidRPr="00A42F4C">
        <w:rPr>
          <w:rFonts w:cs="Arial"/>
          <w:sz w:val="24"/>
          <w:szCs w:val="24"/>
        </w:rPr>
        <w:t>Contribución al punto 1 del Acuerdo</w:t>
      </w:r>
      <w:r>
        <w:rPr>
          <w:rFonts w:cs="Arial"/>
          <w:sz w:val="24"/>
          <w:szCs w:val="24"/>
        </w:rPr>
        <w:t>:</w:t>
      </w:r>
      <w:r w:rsidRPr="00A42F4C">
        <w:rPr>
          <w:rFonts w:cs="Arial"/>
          <w:sz w:val="24"/>
          <w:szCs w:val="24"/>
        </w:rPr>
        <w:t xml:space="preserve"> Reforma Rural </w:t>
      </w:r>
      <w:r w:rsidR="003C57F7" w:rsidRPr="00A42F4C">
        <w:rPr>
          <w:rFonts w:cs="Arial"/>
          <w:sz w:val="24"/>
          <w:szCs w:val="24"/>
        </w:rPr>
        <w:t xml:space="preserve">integral </w:t>
      </w:r>
      <w:r w:rsidR="003C57F7">
        <w:rPr>
          <w:rFonts w:cs="Arial"/>
          <w:sz w:val="24"/>
          <w:szCs w:val="24"/>
        </w:rPr>
        <w:t>1.3</w:t>
      </w:r>
      <w:r w:rsidRPr="00A42F4C">
        <w:rPr>
          <w:rFonts w:cs="Arial"/>
          <w:sz w:val="24"/>
          <w:szCs w:val="24"/>
        </w:rPr>
        <w:t xml:space="preserve"> Planes Nacionales para la Reforma Rural Integral. </w:t>
      </w:r>
    </w:p>
    <w:p w14:paraId="2995AFFD" w14:textId="77777777" w:rsidR="0047673B" w:rsidRDefault="0047673B" w:rsidP="0047673B">
      <w:pPr>
        <w:spacing w:line="240" w:lineRule="auto"/>
        <w:jc w:val="both"/>
        <w:rPr>
          <w:rFonts w:cs="Arial"/>
          <w:sz w:val="24"/>
          <w:szCs w:val="24"/>
        </w:rPr>
      </w:pPr>
      <w:r w:rsidRPr="00A42F4C">
        <w:rPr>
          <w:rFonts w:cs="Arial"/>
          <w:sz w:val="24"/>
          <w:szCs w:val="24"/>
        </w:rPr>
        <w:t>Superar la pobreza y la desigualdad para alcanza el bienestar de la población rural; e integrar y cerrar la brecha entre el campo y la ciudad</w:t>
      </w:r>
    </w:p>
    <w:p w14:paraId="363F915D" w14:textId="6074F489" w:rsidR="003526CC" w:rsidRPr="0065327C" w:rsidRDefault="00CC2919" w:rsidP="00CC2919">
      <w:pPr>
        <w:spacing w:line="240" w:lineRule="auto"/>
        <w:jc w:val="center"/>
        <w:rPr>
          <w:rFonts w:cs="Arial"/>
          <w:color w:val="009EAD"/>
          <w:sz w:val="32"/>
          <w:szCs w:val="32"/>
          <w:u w:val="thick"/>
          <w:lang w:val="es-ES_tradnl"/>
        </w:rPr>
      </w:pPr>
      <w:proofErr w:type="gramStart"/>
      <w:r>
        <w:rPr>
          <w:rFonts w:cs="Arial"/>
          <w:color w:val="009EAD"/>
          <w:sz w:val="32"/>
          <w:szCs w:val="32"/>
          <w:u w:val="thick"/>
          <w:lang w:val="es-ES_tradnl"/>
        </w:rPr>
        <w:t>Actividad  que</w:t>
      </w:r>
      <w:proofErr w:type="gramEnd"/>
      <w:r>
        <w:rPr>
          <w:rFonts w:cs="Arial"/>
          <w:color w:val="009EAD"/>
          <w:sz w:val="32"/>
          <w:szCs w:val="32"/>
          <w:u w:val="thick"/>
          <w:lang w:val="es-ES_tradnl"/>
        </w:rPr>
        <w:t xml:space="preserve"> se desarrolló</w:t>
      </w:r>
      <w:r w:rsidR="003526CC">
        <w:rPr>
          <w:rFonts w:cs="Arial"/>
          <w:color w:val="009EAD"/>
          <w:sz w:val="32"/>
          <w:szCs w:val="32"/>
          <w:u w:val="thick"/>
          <w:lang w:val="es-ES_tradnl"/>
        </w:rPr>
        <w:t>:</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3526CC" w:rsidRPr="0065327C" w14:paraId="33072A2A" w14:textId="77777777" w:rsidTr="003C57F7">
        <w:trPr>
          <w:trHeight w:val="394"/>
        </w:trPr>
        <w:tc>
          <w:tcPr>
            <w:tcW w:w="2411" w:type="dxa"/>
            <w:tcBorders>
              <w:top w:val="single" w:sz="8" w:space="0" w:color="BBBBBB"/>
              <w:left w:val="single" w:sz="8" w:space="0" w:color="BBBBBB"/>
              <w:bottom w:val="single" w:sz="8" w:space="0" w:color="BBBBBB"/>
            </w:tcBorders>
            <w:shd w:val="clear" w:color="auto" w:fill="A5A5A5"/>
          </w:tcPr>
          <w:p w14:paraId="3FB863AB" w14:textId="77777777" w:rsidR="003526CC" w:rsidRPr="0065327C" w:rsidRDefault="003526CC" w:rsidP="003C57F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1FD46A85" w14:textId="77777777" w:rsidR="003526CC" w:rsidRPr="0065327C" w:rsidRDefault="003526CC" w:rsidP="003C57F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3526CC" w:rsidRPr="0065327C" w14:paraId="2FC7B347" w14:textId="77777777" w:rsidTr="003C57F7">
        <w:trPr>
          <w:trHeight w:val="394"/>
        </w:trPr>
        <w:tc>
          <w:tcPr>
            <w:tcW w:w="2411" w:type="dxa"/>
            <w:shd w:val="clear" w:color="auto" w:fill="E8E8E8"/>
          </w:tcPr>
          <w:p w14:paraId="423242DB" w14:textId="33FF5398" w:rsidR="003526CC" w:rsidRPr="0065327C" w:rsidRDefault="003526CC" w:rsidP="003C57F7">
            <w:pPr>
              <w:spacing w:after="0" w:line="240" w:lineRule="auto"/>
              <w:rPr>
                <w:rFonts w:cs="Arial"/>
                <w:b/>
                <w:bCs/>
                <w:lang w:val="es-ES_tradnl"/>
              </w:rPr>
            </w:pPr>
            <w:r w:rsidRPr="0065327C">
              <w:rPr>
                <w:rFonts w:cs="Arial"/>
                <w:b/>
                <w:bCs/>
                <w:lang w:val="es-ES_tradnl"/>
              </w:rPr>
              <w:t>2017</w:t>
            </w:r>
            <w:r>
              <w:rPr>
                <w:rFonts w:cs="Arial"/>
                <w:b/>
                <w:bCs/>
                <w:lang w:val="es-ES_tradnl"/>
              </w:rPr>
              <w:t xml:space="preserve"> a 2018 </w:t>
            </w:r>
          </w:p>
        </w:tc>
        <w:tc>
          <w:tcPr>
            <w:tcW w:w="6661" w:type="dxa"/>
            <w:shd w:val="clear" w:color="auto" w:fill="E8E8E8"/>
          </w:tcPr>
          <w:p w14:paraId="15927CBA" w14:textId="502F1077" w:rsidR="003526CC" w:rsidRPr="0065327C" w:rsidRDefault="003526CC" w:rsidP="003C57F7">
            <w:pPr>
              <w:spacing w:after="0" w:line="240" w:lineRule="auto"/>
              <w:rPr>
                <w:rFonts w:cs="Arial"/>
                <w:lang w:val="es-ES_tradnl"/>
              </w:rPr>
            </w:pPr>
            <w:r>
              <w:rPr>
                <w:rFonts w:cs="Arial"/>
                <w:sz w:val="24"/>
                <w:szCs w:val="24"/>
              </w:rPr>
              <w:t>A</w:t>
            </w:r>
            <w:r w:rsidRPr="00E168F8">
              <w:rPr>
                <w:rFonts w:cs="Arial"/>
                <w:sz w:val="24"/>
                <w:szCs w:val="24"/>
              </w:rPr>
              <w:t>compañamiento a los territorios focalizados a través de la estrategia de gestión territorial para la</w:t>
            </w:r>
            <w:r>
              <w:rPr>
                <w:rFonts w:cs="Arial"/>
                <w:sz w:val="24"/>
                <w:szCs w:val="24"/>
              </w:rPr>
              <w:t xml:space="preserve"> Seguridad Alimentaria y Nutricional</w:t>
            </w:r>
            <w:r w:rsidRPr="00E168F8">
              <w:rPr>
                <w:rFonts w:cs="Arial"/>
                <w:sz w:val="24"/>
                <w:szCs w:val="24"/>
              </w:rPr>
              <w:t xml:space="preserve"> </w:t>
            </w:r>
            <w:r>
              <w:rPr>
                <w:rFonts w:cs="Arial"/>
                <w:sz w:val="24"/>
                <w:szCs w:val="24"/>
              </w:rPr>
              <w:t xml:space="preserve">- </w:t>
            </w:r>
            <w:r w:rsidRPr="00E168F8">
              <w:rPr>
                <w:rFonts w:cs="Arial"/>
                <w:sz w:val="24"/>
                <w:szCs w:val="24"/>
              </w:rPr>
              <w:t>SAN</w:t>
            </w:r>
          </w:p>
        </w:tc>
      </w:tr>
    </w:tbl>
    <w:p w14:paraId="4726CAD1" w14:textId="77777777" w:rsidR="003526CC" w:rsidRPr="00AE2532" w:rsidRDefault="003526CC" w:rsidP="0047673B">
      <w:pPr>
        <w:spacing w:line="240" w:lineRule="auto"/>
        <w:jc w:val="both"/>
        <w:rPr>
          <w:rFonts w:cs="Arial"/>
          <w:b/>
          <w:i/>
          <w:sz w:val="32"/>
          <w:szCs w:val="32"/>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E34390" w:rsidRPr="0087071B" w14:paraId="300B0952" w14:textId="77777777" w:rsidTr="00FB3FFA">
        <w:tc>
          <w:tcPr>
            <w:tcW w:w="9781" w:type="dxa"/>
            <w:shd w:val="clear" w:color="auto" w:fill="F2F2F2"/>
          </w:tcPr>
          <w:p w14:paraId="7E1FCA17" w14:textId="77777777" w:rsidR="00E34390" w:rsidRDefault="00E34390" w:rsidP="00FB3FFA">
            <w:pPr>
              <w:spacing w:after="0" w:line="240" w:lineRule="auto"/>
              <w:ind w:left="-282" w:right="529"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677696" behindDoc="0" locked="0" layoutInCell="1" allowOverlap="1" wp14:anchorId="4490E6C2" wp14:editId="05F1778C">
                  <wp:simplePos x="0" y="0"/>
                  <wp:positionH relativeFrom="column">
                    <wp:posOffset>121920</wp:posOffset>
                  </wp:positionH>
                  <wp:positionV relativeFrom="paragraph">
                    <wp:posOffset>-16510</wp:posOffset>
                  </wp:positionV>
                  <wp:extent cx="775335" cy="937260"/>
                  <wp:effectExtent l="0" t="0" r="0" b="0"/>
                  <wp:wrapSquare wrapText="bothSides"/>
                  <wp:docPr id="18"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2498D84E" w14:textId="77777777" w:rsidR="00E34390" w:rsidRPr="007F2B6B" w:rsidRDefault="00E34390" w:rsidP="00FB3FFA">
            <w:pPr>
              <w:spacing w:after="0" w:line="240" w:lineRule="auto"/>
              <w:jc w:val="both"/>
              <w:rPr>
                <w:rFonts w:cs="Arial"/>
                <w:color w:val="009EAD"/>
                <w:sz w:val="32"/>
                <w:szCs w:val="32"/>
                <w:u w:val="thick"/>
              </w:rPr>
            </w:pPr>
          </w:p>
          <w:p w14:paraId="5824BF04" w14:textId="66249AF1" w:rsidR="00505F05" w:rsidRDefault="00D7733F" w:rsidP="00FB3FFA">
            <w:pPr>
              <w:spacing w:after="0" w:line="240" w:lineRule="auto"/>
              <w:jc w:val="both"/>
              <w:rPr>
                <w:rFonts w:cs="Arial"/>
                <w:sz w:val="24"/>
                <w:szCs w:val="24"/>
              </w:rPr>
            </w:pPr>
            <w:r>
              <w:rPr>
                <w:rFonts w:cs="Arial"/>
                <w:sz w:val="24"/>
                <w:szCs w:val="24"/>
              </w:rPr>
              <w:t>Como ya se explicó, e</w:t>
            </w:r>
            <w:r w:rsidR="0005017A">
              <w:rPr>
                <w:rFonts w:cs="Arial"/>
                <w:sz w:val="24"/>
                <w:szCs w:val="24"/>
              </w:rPr>
              <w:t xml:space="preserve">l acto administrativo </w:t>
            </w:r>
            <w:r w:rsidR="002B23A0">
              <w:rPr>
                <w:rFonts w:cs="Arial"/>
                <w:sz w:val="24"/>
                <w:szCs w:val="24"/>
              </w:rPr>
              <w:t xml:space="preserve">de creación del </w:t>
            </w:r>
            <w:r w:rsidR="00E34390" w:rsidRPr="005B36AB">
              <w:rPr>
                <w:rFonts w:cs="Arial"/>
                <w:sz w:val="24"/>
                <w:szCs w:val="24"/>
              </w:rPr>
              <w:t>sistema para la garantía progresiv</w:t>
            </w:r>
            <w:r w:rsidR="0005017A">
              <w:rPr>
                <w:rFonts w:cs="Arial"/>
                <w:sz w:val="24"/>
                <w:szCs w:val="24"/>
              </w:rPr>
              <w:t>a del derecho a la alimentació</w:t>
            </w:r>
            <w:r w:rsidR="002B23A0">
              <w:rPr>
                <w:rFonts w:cs="Arial"/>
                <w:sz w:val="24"/>
                <w:szCs w:val="24"/>
              </w:rPr>
              <w:t>n</w:t>
            </w:r>
            <w:r>
              <w:rPr>
                <w:rFonts w:cs="Arial"/>
                <w:sz w:val="24"/>
                <w:szCs w:val="24"/>
              </w:rPr>
              <w:t xml:space="preserve"> se encuentra </w:t>
            </w:r>
            <w:r w:rsidR="002B23A0">
              <w:rPr>
                <w:rFonts w:cs="Arial"/>
                <w:sz w:val="24"/>
                <w:szCs w:val="24"/>
              </w:rPr>
              <w:t>en firmas</w:t>
            </w:r>
            <w:r>
              <w:rPr>
                <w:rFonts w:cs="Arial"/>
                <w:sz w:val="24"/>
                <w:szCs w:val="24"/>
              </w:rPr>
              <w:t xml:space="preserve">. Este acto administrativo </w:t>
            </w:r>
            <w:r w:rsidR="003C57F7">
              <w:rPr>
                <w:rFonts w:cs="Arial"/>
                <w:sz w:val="24"/>
                <w:szCs w:val="24"/>
              </w:rPr>
              <w:t xml:space="preserve">establece </w:t>
            </w:r>
            <w:r w:rsidR="003C57F7" w:rsidRPr="005B36AB">
              <w:rPr>
                <w:rFonts w:cs="Arial"/>
                <w:sz w:val="24"/>
                <w:szCs w:val="24"/>
              </w:rPr>
              <w:t>las</w:t>
            </w:r>
            <w:r w:rsidR="0005017A" w:rsidRPr="005B36AB">
              <w:rPr>
                <w:rFonts w:cs="Arial"/>
                <w:sz w:val="24"/>
                <w:szCs w:val="24"/>
              </w:rPr>
              <w:t xml:space="preserve"> funciones de </w:t>
            </w:r>
            <w:r w:rsidR="0005017A">
              <w:rPr>
                <w:rFonts w:cs="Arial"/>
                <w:sz w:val="24"/>
                <w:szCs w:val="24"/>
              </w:rPr>
              <w:t xml:space="preserve">las entidades e instancias </w:t>
            </w:r>
            <w:r w:rsidR="0005017A" w:rsidRPr="005B36AB">
              <w:rPr>
                <w:rFonts w:cs="Arial"/>
                <w:sz w:val="24"/>
                <w:szCs w:val="24"/>
              </w:rPr>
              <w:t xml:space="preserve">de seguridad alimentaria y nutricional que conforman el </w:t>
            </w:r>
            <w:r w:rsidR="007B0408">
              <w:rPr>
                <w:rFonts w:cs="Arial"/>
                <w:sz w:val="24"/>
                <w:szCs w:val="24"/>
              </w:rPr>
              <w:t>s</w:t>
            </w:r>
            <w:r w:rsidR="0005017A" w:rsidRPr="005B36AB">
              <w:rPr>
                <w:rFonts w:cs="Arial"/>
                <w:sz w:val="24"/>
                <w:szCs w:val="24"/>
              </w:rPr>
              <w:t xml:space="preserve">istema.  </w:t>
            </w:r>
          </w:p>
          <w:p w14:paraId="27B0038A" w14:textId="77777777" w:rsidR="007B0408" w:rsidRDefault="007B0408" w:rsidP="00FB3FFA">
            <w:pPr>
              <w:spacing w:after="0" w:line="240" w:lineRule="auto"/>
              <w:jc w:val="both"/>
              <w:rPr>
                <w:rFonts w:cs="Arial"/>
                <w:sz w:val="24"/>
                <w:szCs w:val="24"/>
              </w:rPr>
            </w:pPr>
          </w:p>
          <w:p w14:paraId="16AEFD3C" w14:textId="5173B42B" w:rsidR="00E34390" w:rsidRDefault="00E34390" w:rsidP="00FB3FFA">
            <w:pPr>
              <w:spacing w:after="0" w:line="240" w:lineRule="auto"/>
              <w:jc w:val="both"/>
              <w:rPr>
                <w:rFonts w:cs="Arial"/>
                <w:sz w:val="24"/>
                <w:szCs w:val="24"/>
              </w:rPr>
            </w:pPr>
            <w:r w:rsidRPr="005B36AB">
              <w:rPr>
                <w:rFonts w:cs="Arial"/>
                <w:sz w:val="24"/>
                <w:szCs w:val="24"/>
              </w:rPr>
              <w:t xml:space="preserve">Estas instancias son las encargadas de actualizar o diseñar los </w:t>
            </w:r>
            <w:r w:rsidR="00CC5CE3" w:rsidRPr="005B36AB">
              <w:rPr>
                <w:rFonts w:cs="Arial"/>
                <w:sz w:val="24"/>
                <w:szCs w:val="24"/>
              </w:rPr>
              <w:t>planes departamentales</w:t>
            </w:r>
            <w:r w:rsidRPr="005B36AB">
              <w:rPr>
                <w:rFonts w:cs="Arial"/>
                <w:sz w:val="24"/>
                <w:szCs w:val="24"/>
              </w:rPr>
              <w:t xml:space="preserve">, regionales o municipales de seguridad alimentaria y nutricional para la garantía progresiva </w:t>
            </w:r>
            <w:r w:rsidR="00505F05">
              <w:rPr>
                <w:rFonts w:cs="Arial"/>
                <w:sz w:val="24"/>
                <w:szCs w:val="24"/>
              </w:rPr>
              <w:t xml:space="preserve">del derecho a la </w:t>
            </w:r>
            <w:r w:rsidR="00505F05">
              <w:rPr>
                <w:rFonts w:cs="Arial"/>
                <w:sz w:val="24"/>
                <w:szCs w:val="24"/>
              </w:rPr>
              <w:lastRenderedPageBreak/>
              <w:t>alimentación</w:t>
            </w:r>
            <w:r w:rsidR="007B0408">
              <w:rPr>
                <w:rFonts w:cs="Arial"/>
                <w:sz w:val="24"/>
                <w:szCs w:val="24"/>
              </w:rPr>
              <w:t xml:space="preserve">. La </w:t>
            </w:r>
            <w:r w:rsidR="00505F05">
              <w:rPr>
                <w:rFonts w:cs="Arial"/>
                <w:sz w:val="24"/>
                <w:szCs w:val="24"/>
              </w:rPr>
              <w:t>meta</w:t>
            </w:r>
            <w:r w:rsidR="007B0408">
              <w:rPr>
                <w:rFonts w:cs="Arial"/>
                <w:sz w:val="24"/>
                <w:szCs w:val="24"/>
              </w:rPr>
              <w:t xml:space="preserve"> del Plan Marco de Implementación PMI sobre</w:t>
            </w:r>
            <w:r w:rsidR="00505F05">
              <w:rPr>
                <w:rFonts w:cs="Arial"/>
                <w:sz w:val="24"/>
                <w:szCs w:val="24"/>
              </w:rPr>
              <w:t xml:space="preserve"> que est</w:t>
            </w:r>
            <w:r w:rsidR="00CC5CE3">
              <w:rPr>
                <w:rFonts w:cs="Arial"/>
                <w:sz w:val="24"/>
                <w:szCs w:val="24"/>
              </w:rPr>
              <w:t xml:space="preserve">e </w:t>
            </w:r>
            <w:r w:rsidR="003C57F7">
              <w:rPr>
                <w:rFonts w:cs="Arial"/>
                <w:sz w:val="24"/>
                <w:szCs w:val="24"/>
              </w:rPr>
              <w:t xml:space="preserve">tema </w:t>
            </w:r>
            <w:proofErr w:type="gramStart"/>
            <w:r w:rsidR="003C57F7">
              <w:rPr>
                <w:rFonts w:cs="Arial"/>
                <w:sz w:val="24"/>
                <w:szCs w:val="24"/>
              </w:rPr>
              <w:t>va</w:t>
            </w:r>
            <w:proofErr w:type="gramEnd"/>
            <w:r w:rsidR="00CC5CE3">
              <w:rPr>
                <w:rFonts w:cs="Arial"/>
                <w:sz w:val="24"/>
                <w:szCs w:val="24"/>
              </w:rPr>
              <w:t xml:space="preserve"> empezar el próximo </w:t>
            </w:r>
            <w:r w:rsidR="00324038">
              <w:rPr>
                <w:rFonts w:cs="Arial"/>
                <w:sz w:val="24"/>
                <w:szCs w:val="24"/>
              </w:rPr>
              <w:t>año 2019</w:t>
            </w:r>
            <w:r w:rsidR="00CC5CE3">
              <w:rPr>
                <w:rFonts w:cs="Arial"/>
                <w:sz w:val="24"/>
                <w:szCs w:val="24"/>
              </w:rPr>
              <w:t xml:space="preserve">. Es por esta razón que </w:t>
            </w:r>
            <w:r w:rsidR="00505F05">
              <w:rPr>
                <w:rFonts w:cs="Arial"/>
                <w:sz w:val="24"/>
                <w:szCs w:val="24"/>
              </w:rPr>
              <w:t xml:space="preserve">no hace parte de este </w:t>
            </w:r>
            <w:r w:rsidR="003C57F7">
              <w:rPr>
                <w:rFonts w:cs="Arial"/>
                <w:sz w:val="24"/>
                <w:szCs w:val="24"/>
              </w:rPr>
              <w:t>informe de</w:t>
            </w:r>
            <w:r w:rsidR="00340E81">
              <w:rPr>
                <w:rFonts w:cs="Arial"/>
                <w:sz w:val="24"/>
                <w:szCs w:val="24"/>
              </w:rPr>
              <w:t xml:space="preserve"> rendición de cuentas.</w:t>
            </w:r>
            <w:r w:rsidR="00505F05">
              <w:rPr>
                <w:rFonts w:cs="Arial"/>
                <w:sz w:val="24"/>
                <w:szCs w:val="24"/>
              </w:rPr>
              <w:t xml:space="preserve"> </w:t>
            </w:r>
          </w:p>
          <w:p w14:paraId="1B288C4A" w14:textId="77777777" w:rsidR="00505F05" w:rsidRPr="005B36AB" w:rsidRDefault="00505F05" w:rsidP="00FB3FFA">
            <w:pPr>
              <w:spacing w:after="0" w:line="240" w:lineRule="auto"/>
              <w:jc w:val="both"/>
              <w:rPr>
                <w:rFonts w:cs="Arial"/>
                <w:sz w:val="24"/>
                <w:szCs w:val="24"/>
              </w:rPr>
            </w:pPr>
          </w:p>
          <w:p w14:paraId="5235928E" w14:textId="4ED5E750" w:rsidR="00E34390" w:rsidRPr="00F67F10" w:rsidRDefault="00E34390" w:rsidP="00FB3FFA">
            <w:pPr>
              <w:spacing w:after="0" w:line="240" w:lineRule="auto"/>
              <w:jc w:val="both"/>
              <w:rPr>
                <w:rFonts w:cs="Arial"/>
                <w:sz w:val="24"/>
                <w:szCs w:val="24"/>
              </w:rPr>
            </w:pPr>
            <w:r w:rsidRPr="008B51CF">
              <w:rPr>
                <w:rFonts w:cs="Arial"/>
                <w:sz w:val="24"/>
                <w:szCs w:val="24"/>
              </w:rPr>
              <w:t>Actualmente, la responsabilidad de la construcción de Planes territoriales de seguridad alimentaria y nutricional es igualmente responsabilida</w:t>
            </w:r>
            <w:r w:rsidR="00C17BFD">
              <w:rPr>
                <w:rFonts w:cs="Arial"/>
                <w:sz w:val="24"/>
                <w:szCs w:val="24"/>
              </w:rPr>
              <w:t xml:space="preserve">d de </w:t>
            </w:r>
            <w:r w:rsidR="003C57F7">
              <w:rPr>
                <w:rFonts w:cs="Arial"/>
                <w:sz w:val="24"/>
                <w:szCs w:val="24"/>
              </w:rPr>
              <w:t xml:space="preserve">cada </w:t>
            </w:r>
            <w:r w:rsidR="003C57F7" w:rsidRPr="008B51CF">
              <w:rPr>
                <w:rFonts w:cs="Arial"/>
                <w:sz w:val="24"/>
                <w:szCs w:val="24"/>
              </w:rPr>
              <w:t>entidad</w:t>
            </w:r>
            <w:r w:rsidRPr="008B51CF">
              <w:rPr>
                <w:rFonts w:cs="Arial"/>
                <w:sz w:val="24"/>
                <w:szCs w:val="24"/>
              </w:rPr>
              <w:t xml:space="preserve"> territorial</w:t>
            </w:r>
            <w:r w:rsidR="00C17BFD">
              <w:rPr>
                <w:rFonts w:cs="Arial"/>
                <w:sz w:val="24"/>
                <w:szCs w:val="24"/>
              </w:rPr>
              <w:t>, es decir cada departamento y/o municipio. La</w:t>
            </w:r>
            <w:r w:rsidRPr="00F67F10">
              <w:rPr>
                <w:rFonts w:cs="Arial"/>
                <w:sz w:val="24"/>
                <w:szCs w:val="24"/>
              </w:rPr>
              <w:t>s entidades que conforman</w:t>
            </w:r>
            <w:r w:rsidR="00C17BFD" w:rsidRPr="008B51CF">
              <w:rPr>
                <w:rFonts w:cs="Arial"/>
                <w:sz w:val="24"/>
                <w:szCs w:val="24"/>
              </w:rPr>
              <w:t xml:space="preserve"> la </w:t>
            </w:r>
            <w:r w:rsidR="009F25E9">
              <w:rPr>
                <w:rFonts w:cs="Arial"/>
                <w:sz w:val="24"/>
                <w:szCs w:val="24"/>
              </w:rPr>
              <w:t xml:space="preserve">CISAN prestan </w:t>
            </w:r>
            <w:r w:rsidRPr="00F67F10">
              <w:rPr>
                <w:rFonts w:cs="Arial"/>
                <w:sz w:val="24"/>
                <w:szCs w:val="24"/>
              </w:rPr>
              <w:t xml:space="preserve">asistencia técnica </w:t>
            </w:r>
            <w:r w:rsidR="00D7659C">
              <w:rPr>
                <w:rFonts w:cs="Arial"/>
                <w:sz w:val="24"/>
                <w:szCs w:val="24"/>
              </w:rPr>
              <w:t xml:space="preserve">para </w:t>
            </w:r>
            <w:r w:rsidRPr="00F67F10">
              <w:rPr>
                <w:rFonts w:cs="Arial"/>
                <w:sz w:val="24"/>
                <w:szCs w:val="24"/>
              </w:rPr>
              <w:t>fortalecer capacidades en terr</w:t>
            </w:r>
            <w:r w:rsidR="00D7659C">
              <w:rPr>
                <w:rFonts w:cs="Arial"/>
                <w:sz w:val="24"/>
                <w:szCs w:val="24"/>
              </w:rPr>
              <w:t>itorio para la construcción de esto pl</w:t>
            </w:r>
            <w:r w:rsidR="00D7659C" w:rsidRPr="00F67F10">
              <w:rPr>
                <w:rFonts w:cs="Arial"/>
                <w:sz w:val="24"/>
                <w:szCs w:val="24"/>
              </w:rPr>
              <w:t>anes</w:t>
            </w:r>
            <w:r w:rsidRPr="00F67F10">
              <w:rPr>
                <w:rFonts w:cs="Arial"/>
                <w:sz w:val="24"/>
                <w:szCs w:val="24"/>
              </w:rPr>
              <w:t>, entre otros</w:t>
            </w:r>
            <w:r w:rsidR="00D7659C">
              <w:rPr>
                <w:rFonts w:cs="Arial"/>
                <w:sz w:val="24"/>
                <w:szCs w:val="24"/>
              </w:rPr>
              <w:t xml:space="preserve"> temas</w:t>
            </w:r>
            <w:r w:rsidRPr="00F67F10">
              <w:rPr>
                <w:rFonts w:cs="Arial"/>
                <w:sz w:val="24"/>
                <w:szCs w:val="24"/>
              </w:rPr>
              <w:t xml:space="preserve">. </w:t>
            </w:r>
          </w:p>
          <w:p w14:paraId="6C442E6B" w14:textId="77777777" w:rsidR="00E34390" w:rsidRPr="002A73ED" w:rsidRDefault="00E34390" w:rsidP="00FB3FFA">
            <w:pPr>
              <w:spacing w:after="0" w:line="240" w:lineRule="auto"/>
              <w:jc w:val="both"/>
              <w:rPr>
                <w:rFonts w:cs="Arial"/>
                <w:sz w:val="24"/>
                <w:szCs w:val="24"/>
              </w:rPr>
            </w:pPr>
          </w:p>
          <w:p w14:paraId="0EB5C11A" w14:textId="240EF8C2" w:rsidR="00E34390" w:rsidRPr="00F94246" w:rsidRDefault="00E73BD5" w:rsidP="00FB3FFA">
            <w:pPr>
              <w:spacing w:after="0" w:line="240" w:lineRule="auto"/>
              <w:jc w:val="both"/>
              <w:rPr>
                <w:rFonts w:cs="Arial"/>
                <w:sz w:val="24"/>
                <w:szCs w:val="24"/>
              </w:rPr>
            </w:pPr>
            <w:r>
              <w:rPr>
                <w:rFonts w:cs="Arial"/>
                <w:sz w:val="24"/>
                <w:szCs w:val="24"/>
              </w:rPr>
              <w:t xml:space="preserve">Como se ha dicho antes, </w:t>
            </w:r>
            <w:r w:rsidR="002C2C85">
              <w:rPr>
                <w:rFonts w:cs="Arial"/>
                <w:sz w:val="24"/>
                <w:szCs w:val="24"/>
              </w:rPr>
              <w:t>Prosperidad S</w:t>
            </w:r>
            <w:r w:rsidR="00E34390" w:rsidRPr="00E168F8">
              <w:rPr>
                <w:rFonts w:cs="Arial"/>
                <w:sz w:val="24"/>
                <w:szCs w:val="24"/>
              </w:rPr>
              <w:t xml:space="preserve">ocial </w:t>
            </w:r>
            <w:r>
              <w:rPr>
                <w:rFonts w:cs="Arial"/>
                <w:sz w:val="24"/>
                <w:szCs w:val="24"/>
              </w:rPr>
              <w:t xml:space="preserve">es la </w:t>
            </w:r>
            <w:r w:rsidR="00E34390" w:rsidRPr="00E168F8">
              <w:rPr>
                <w:rFonts w:cs="Arial"/>
                <w:sz w:val="24"/>
                <w:szCs w:val="24"/>
              </w:rPr>
              <w:t>secretaría técnica</w:t>
            </w:r>
            <w:r w:rsidR="00D7659C">
              <w:rPr>
                <w:rFonts w:cs="Arial"/>
                <w:sz w:val="24"/>
                <w:szCs w:val="24"/>
              </w:rPr>
              <w:t xml:space="preserve"> de la CISAN</w:t>
            </w:r>
            <w:r>
              <w:rPr>
                <w:rFonts w:cs="Arial"/>
                <w:sz w:val="24"/>
                <w:szCs w:val="24"/>
              </w:rPr>
              <w:t xml:space="preserve">. En este papel, Prosperidad Social </w:t>
            </w:r>
            <w:r w:rsidR="00D7659C">
              <w:rPr>
                <w:rFonts w:cs="Arial"/>
                <w:sz w:val="24"/>
                <w:szCs w:val="24"/>
              </w:rPr>
              <w:t>hizo</w:t>
            </w:r>
            <w:r w:rsidR="00E34390" w:rsidRPr="00E168F8">
              <w:rPr>
                <w:rFonts w:cs="Arial"/>
                <w:sz w:val="24"/>
                <w:szCs w:val="24"/>
              </w:rPr>
              <w:t xml:space="preserve"> acompañamiento a los territorios focalizados a través de la estrategia de gestión territorial para la</w:t>
            </w:r>
            <w:r w:rsidR="00C22862">
              <w:rPr>
                <w:rFonts w:cs="Arial"/>
                <w:sz w:val="24"/>
                <w:szCs w:val="24"/>
              </w:rPr>
              <w:t xml:space="preserve"> Seguridad Alimentaria y Nutricional</w:t>
            </w:r>
            <w:r w:rsidR="00E34390" w:rsidRPr="00E168F8">
              <w:rPr>
                <w:rFonts w:cs="Arial"/>
                <w:sz w:val="24"/>
                <w:szCs w:val="24"/>
              </w:rPr>
              <w:t xml:space="preserve"> </w:t>
            </w:r>
            <w:r w:rsidR="006C4DAF">
              <w:rPr>
                <w:rFonts w:cs="Arial"/>
                <w:sz w:val="24"/>
                <w:szCs w:val="24"/>
              </w:rPr>
              <w:t xml:space="preserve">- </w:t>
            </w:r>
            <w:r w:rsidR="00E34390" w:rsidRPr="00E168F8">
              <w:rPr>
                <w:rFonts w:cs="Arial"/>
                <w:sz w:val="24"/>
                <w:szCs w:val="24"/>
              </w:rPr>
              <w:t>SAN, que busca el fortalecimiento de capacidades para la intersectorialidad, la participación social, la planificación y el abordaje territorial integral en seguridad alimenta</w:t>
            </w:r>
            <w:r w:rsidR="00E34390" w:rsidRPr="005B36AB">
              <w:rPr>
                <w:rFonts w:cs="Arial"/>
                <w:sz w:val="24"/>
                <w:szCs w:val="24"/>
              </w:rPr>
              <w:t>ria y nutricional.</w:t>
            </w:r>
          </w:p>
          <w:p w14:paraId="6DBDAA3B" w14:textId="77777777" w:rsidR="00E34390" w:rsidRPr="00F94246" w:rsidRDefault="00E34390" w:rsidP="00FB3FFA">
            <w:pPr>
              <w:spacing w:after="0" w:line="240" w:lineRule="auto"/>
              <w:jc w:val="both"/>
              <w:rPr>
                <w:rFonts w:cs="Arial"/>
                <w:sz w:val="24"/>
                <w:szCs w:val="24"/>
              </w:rPr>
            </w:pPr>
          </w:p>
          <w:p w14:paraId="20388495" w14:textId="7F94DCA6" w:rsidR="00E34390" w:rsidRPr="00F94246" w:rsidRDefault="00E85048" w:rsidP="00FB3FFA">
            <w:pPr>
              <w:spacing w:after="0" w:line="240" w:lineRule="auto"/>
              <w:jc w:val="both"/>
              <w:rPr>
                <w:rFonts w:cs="Arial"/>
                <w:sz w:val="24"/>
                <w:szCs w:val="24"/>
              </w:rPr>
            </w:pPr>
            <w:r>
              <w:rPr>
                <w:rFonts w:cs="Arial"/>
                <w:sz w:val="24"/>
                <w:szCs w:val="24"/>
              </w:rPr>
              <w:t>Gracias a lo anterior, s</w:t>
            </w:r>
            <w:r w:rsidR="00B049F1" w:rsidRPr="00F94246">
              <w:rPr>
                <w:rFonts w:cs="Arial"/>
                <w:sz w:val="24"/>
                <w:szCs w:val="24"/>
              </w:rPr>
              <w:t xml:space="preserve">e </w:t>
            </w:r>
            <w:r>
              <w:rPr>
                <w:rFonts w:cs="Arial"/>
                <w:sz w:val="24"/>
                <w:szCs w:val="24"/>
              </w:rPr>
              <w:t>beneficiaron</w:t>
            </w:r>
            <w:r w:rsidR="00B049F1" w:rsidRPr="00F94246">
              <w:rPr>
                <w:rFonts w:cs="Arial"/>
                <w:sz w:val="24"/>
                <w:szCs w:val="24"/>
              </w:rPr>
              <w:t xml:space="preserve"> las entidades territoriales (gobernaciones) de los departamentos de Atlántico, Bolívar, Magdalena, Sucre, Cesar, Guajira, San Andrés</w:t>
            </w:r>
            <w:r w:rsidR="00B049F1" w:rsidRPr="005B36AB">
              <w:rPr>
                <w:rFonts w:cs="Arial"/>
                <w:sz w:val="24"/>
                <w:szCs w:val="24"/>
              </w:rPr>
              <w:t>, Córdoba y Chocó, así como representantes de la sociedad civil, academia y diferentes actores relacionados con la seguridad alimentaria de los departamentos.</w:t>
            </w:r>
          </w:p>
          <w:p w14:paraId="4399CB5C" w14:textId="77777777" w:rsidR="000A0A9E" w:rsidRPr="005B36AB" w:rsidRDefault="000A0A9E" w:rsidP="00FB3FFA">
            <w:pPr>
              <w:spacing w:after="0" w:line="240" w:lineRule="auto"/>
              <w:jc w:val="both"/>
              <w:rPr>
                <w:rFonts w:cs="Arial"/>
                <w:sz w:val="24"/>
                <w:szCs w:val="24"/>
              </w:rPr>
            </w:pPr>
          </w:p>
          <w:p w14:paraId="33431861" w14:textId="177A0FA4" w:rsidR="00E34390" w:rsidRPr="0087071B" w:rsidRDefault="000A0A9E" w:rsidP="0023735D">
            <w:pPr>
              <w:spacing w:after="0" w:line="240" w:lineRule="auto"/>
              <w:jc w:val="both"/>
              <w:rPr>
                <w:rFonts w:cs="Arial"/>
                <w:i/>
                <w:sz w:val="24"/>
                <w:szCs w:val="24"/>
              </w:rPr>
            </w:pPr>
            <w:r w:rsidRPr="005B36AB">
              <w:rPr>
                <w:rFonts w:cs="Arial"/>
                <w:sz w:val="24"/>
                <w:szCs w:val="24"/>
              </w:rPr>
              <w:t xml:space="preserve">Vale la pena resaltar que el fortalecimiento de capacidades en SAN se ha realizado con el apoyo técnico de la </w:t>
            </w:r>
            <w:r w:rsidR="00572184" w:rsidRPr="005B36AB">
              <w:rPr>
                <w:rFonts w:cs="Arial"/>
                <w:sz w:val="24"/>
                <w:szCs w:val="24"/>
              </w:rPr>
              <w:t>FAO.</w:t>
            </w:r>
          </w:p>
        </w:tc>
      </w:tr>
    </w:tbl>
    <w:p w14:paraId="27DA0901" w14:textId="77777777" w:rsidR="00FC3D99" w:rsidRDefault="00FC3D99" w:rsidP="00B313ED">
      <w:pPr>
        <w:spacing w:line="240" w:lineRule="auto"/>
        <w:jc w:val="both"/>
        <w:rPr>
          <w:rFonts w:cs="Arial"/>
          <w:b/>
          <w:i/>
          <w:sz w:val="28"/>
          <w:szCs w:val="28"/>
        </w:rPr>
      </w:pPr>
    </w:p>
    <w:p w14:paraId="349F1DB2" w14:textId="507BC9CD" w:rsidR="00A01B71" w:rsidRDefault="00264790" w:rsidP="00B313ED">
      <w:pPr>
        <w:spacing w:line="240" w:lineRule="auto"/>
        <w:jc w:val="both"/>
        <w:rPr>
          <w:rFonts w:cs="Arial"/>
          <w:b/>
          <w:i/>
          <w:sz w:val="28"/>
          <w:szCs w:val="28"/>
        </w:rPr>
      </w:pPr>
      <w:r w:rsidRPr="00AE2532">
        <w:rPr>
          <w:rFonts w:cs="Arial"/>
          <w:b/>
          <w:i/>
          <w:sz w:val="28"/>
          <w:szCs w:val="28"/>
        </w:rPr>
        <w:t xml:space="preserve">Acción </w:t>
      </w:r>
      <w:r w:rsidR="00E95AB3">
        <w:rPr>
          <w:rFonts w:cs="Arial"/>
          <w:b/>
          <w:i/>
          <w:sz w:val="28"/>
          <w:szCs w:val="28"/>
        </w:rPr>
        <w:t>2</w:t>
      </w:r>
      <w:r w:rsidR="00C44B11" w:rsidRPr="00AE2532">
        <w:rPr>
          <w:rFonts w:cs="Arial"/>
          <w:b/>
          <w:i/>
          <w:sz w:val="28"/>
          <w:szCs w:val="28"/>
        </w:rPr>
        <w:t xml:space="preserve">. </w:t>
      </w:r>
      <w:r w:rsidR="00391982" w:rsidRPr="00AE2532">
        <w:rPr>
          <w:rFonts w:cs="Arial"/>
          <w:b/>
          <w:i/>
          <w:sz w:val="28"/>
          <w:szCs w:val="28"/>
        </w:rPr>
        <w:t xml:space="preserve"> </w:t>
      </w:r>
      <w:r w:rsidR="008641A7" w:rsidRPr="00AE2532">
        <w:rPr>
          <w:rFonts w:cs="Arial"/>
          <w:b/>
          <w:i/>
          <w:sz w:val="28"/>
          <w:szCs w:val="28"/>
        </w:rPr>
        <w:t xml:space="preserve">Construcción </w:t>
      </w:r>
      <w:r w:rsidR="00FC3D99">
        <w:rPr>
          <w:rFonts w:cs="Arial"/>
          <w:b/>
          <w:i/>
          <w:sz w:val="28"/>
          <w:szCs w:val="28"/>
        </w:rPr>
        <w:t xml:space="preserve">de </w:t>
      </w:r>
      <w:r w:rsidR="003C57F7" w:rsidRPr="00FC3D99">
        <w:rPr>
          <w:rFonts w:cs="Arial"/>
          <w:b/>
          <w:i/>
          <w:sz w:val="28"/>
          <w:szCs w:val="28"/>
        </w:rPr>
        <w:t>obras para</w:t>
      </w:r>
      <w:r w:rsidR="00FC3D99" w:rsidRPr="00FC3D99">
        <w:rPr>
          <w:rFonts w:cs="Arial"/>
          <w:b/>
          <w:i/>
          <w:sz w:val="28"/>
          <w:szCs w:val="28"/>
        </w:rPr>
        <w:t xml:space="preserve"> la prosperidad </w:t>
      </w:r>
      <w:r w:rsidR="00FC3D99">
        <w:rPr>
          <w:rFonts w:cs="Arial"/>
          <w:b/>
          <w:i/>
          <w:sz w:val="28"/>
          <w:szCs w:val="28"/>
        </w:rPr>
        <w:t xml:space="preserve">y la </w:t>
      </w:r>
      <w:r w:rsidR="00E95AB3">
        <w:rPr>
          <w:rFonts w:cs="Arial"/>
          <w:b/>
          <w:i/>
          <w:sz w:val="28"/>
          <w:szCs w:val="28"/>
        </w:rPr>
        <w:t>P</w:t>
      </w:r>
      <w:r w:rsidR="00FC3D99">
        <w:rPr>
          <w:rFonts w:cs="Arial"/>
          <w:b/>
          <w:i/>
          <w:sz w:val="28"/>
          <w:szCs w:val="28"/>
        </w:rPr>
        <w:t>az</w:t>
      </w:r>
      <w:r w:rsidR="00E95AB3" w:rsidRPr="00E95AB3">
        <w:rPr>
          <w:rFonts w:cs="Arial"/>
          <w:b/>
          <w:i/>
          <w:sz w:val="28"/>
          <w:szCs w:val="28"/>
        </w:rPr>
        <w:t xml:space="preserve"> </w:t>
      </w:r>
    </w:p>
    <w:p w14:paraId="425EEBDC" w14:textId="0182B9F9" w:rsidR="004A261C" w:rsidRPr="00A42F4C" w:rsidRDefault="004A261C" w:rsidP="004A261C">
      <w:pPr>
        <w:spacing w:line="240" w:lineRule="auto"/>
        <w:jc w:val="both"/>
        <w:rPr>
          <w:rFonts w:cs="Arial"/>
          <w:sz w:val="24"/>
          <w:szCs w:val="24"/>
        </w:rPr>
      </w:pPr>
      <w:r w:rsidRPr="00A42F4C">
        <w:rPr>
          <w:rFonts w:cs="Arial"/>
          <w:sz w:val="24"/>
          <w:szCs w:val="24"/>
        </w:rPr>
        <w:t>Contribución al punto 1 del Acuerdo</w:t>
      </w:r>
      <w:r>
        <w:rPr>
          <w:rFonts w:cs="Arial"/>
          <w:sz w:val="24"/>
          <w:szCs w:val="24"/>
        </w:rPr>
        <w:t>:</w:t>
      </w:r>
      <w:r w:rsidRPr="00A42F4C">
        <w:rPr>
          <w:rFonts w:cs="Arial"/>
          <w:sz w:val="24"/>
          <w:szCs w:val="24"/>
        </w:rPr>
        <w:t xml:space="preserve"> Reforma Rural </w:t>
      </w:r>
      <w:r w:rsidR="003C57F7" w:rsidRPr="00A42F4C">
        <w:rPr>
          <w:rFonts w:cs="Arial"/>
          <w:sz w:val="24"/>
          <w:szCs w:val="24"/>
        </w:rPr>
        <w:t xml:space="preserve">integral </w:t>
      </w:r>
      <w:r w:rsidR="003C57F7">
        <w:rPr>
          <w:rFonts w:cs="Arial"/>
          <w:sz w:val="24"/>
          <w:szCs w:val="24"/>
        </w:rPr>
        <w:t>1.3</w:t>
      </w:r>
      <w:r w:rsidRPr="00A42F4C">
        <w:rPr>
          <w:rFonts w:cs="Arial"/>
          <w:sz w:val="24"/>
          <w:szCs w:val="24"/>
        </w:rPr>
        <w:t xml:space="preserve"> Planes Nacionales para la Reforma Rural Integral. </w:t>
      </w:r>
    </w:p>
    <w:p w14:paraId="4E8B3DB9" w14:textId="77777777" w:rsidR="004A261C" w:rsidRDefault="004A261C" w:rsidP="004A261C">
      <w:pPr>
        <w:spacing w:line="240" w:lineRule="auto"/>
        <w:jc w:val="both"/>
        <w:rPr>
          <w:rFonts w:cs="Arial"/>
          <w:sz w:val="24"/>
          <w:szCs w:val="24"/>
        </w:rPr>
      </w:pPr>
      <w:r w:rsidRPr="00A42F4C">
        <w:rPr>
          <w:rFonts w:cs="Arial"/>
          <w:sz w:val="24"/>
          <w:szCs w:val="24"/>
        </w:rPr>
        <w:t>Superar la pobreza y la desigualdad para alcanza el bienestar de la población rural; e integrar y cerrar la brecha entre el campo y la ciudad</w:t>
      </w:r>
    </w:p>
    <w:p w14:paraId="3D53B5F6" w14:textId="77777777" w:rsidR="008A3051" w:rsidRDefault="008A3051" w:rsidP="004A261C">
      <w:pPr>
        <w:spacing w:line="240" w:lineRule="auto"/>
        <w:jc w:val="both"/>
        <w:rPr>
          <w:rFonts w:cs="Arial"/>
          <w:sz w:val="24"/>
          <w:szCs w:val="24"/>
        </w:rPr>
      </w:pPr>
    </w:p>
    <w:p w14:paraId="5C8B70B5" w14:textId="7BB12002" w:rsidR="008A3051" w:rsidRPr="0065327C" w:rsidRDefault="00324038" w:rsidP="008A3051">
      <w:pPr>
        <w:spacing w:line="240" w:lineRule="auto"/>
        <w:jc w:val="center"/>
        <w:rPr>
          <w:rFonts w:cs="Arial"/>
          <w:color w:val="009EAD"/>
          <w:sz w:val="32"/>
          <w:szCs w:val="32"/>
          <w:u w:val="thick"/>
          <w:lang w:val="es-ES_tradnl"/>
        </w:rPr>
      </w:pPr>
      <w:r>
        <w:rPr>
          <w:rFonts w:cs="Arial"/>
          <w:color w:val="009EAD"/>
          <w:sz w:val="32"/>
          <w:szCs w:val="32"/>
          <w:u w:val="thick"/>
          <w:lang w:val="es-ES_tradnl"/>
        </w:rPr>
        <w:t>Actividad que</w:t>
      </w:r>
      <w:r w:rsidR="008A3051">
        <w:rPr>
          <w:rFonts w:cs="Arial"/>
          <w:color w:val="009EAD"/>
          <w:sz w:val="32"/>
          <w:szCs w:val="32"/>
          <w:u w:val="thick"/>
          <w:lang w:val="es-ES_tradnl"/>
        </w:rPr>
        <w:t xml:space="preserve"> se desarrolló:</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8A3051" w:rsidRPr="0065327C" w14:paraId="1ECE3B32" w14:textId="77777777" w:rsidTr="003C57F7">
        <w:trPr>
          <w:trHeight w:val="394"/>
        </w:trPr>
        <w:tc>
          <w:tcPr>
            <w:tcW w:w="2411" w:type="dxa"/>
            <w:tcBorders>
              <w:top w:val="single" w:sz="8" w:space="0" w:color="BBBBBB"/>
              <w:left w:val="single" w:sz="8" w:space="0" w:color="BBBBBB"/>
              <w:bottom w:val="single" w:sz="8" w:space="0" w:color="BBBBBB"/>
            </w:tcBorders>
            <w:shd w:val="clear" w:color="auto" w:fill="A5A5A5"/>
          </w:tcPr>
          <w:p w14:paraId="6C6FBCD9" w14:textId="77777777" w:rsidR="008A3051" w:rsidRPr="0065327C" w:rsidRDefault="008A3051" w:rsidP="003C57F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15ACBCA8" w14:textId="77777777" w:rsidR="008A3051" w:rsidRPr="0065327C" w:rsidRDefault="008A3051" w:rsidP="003C57F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8A3051" w:rsidRPr="0065327C" w14:paraId="508D11E1" w14:textId="77777777" w:rsidTr="003C57F7">
        <w:trPr>
          <w:trHeight w:val="394"/>
        </w:trPr>
        <w:tc>
          <w:tcPr>
            <w:tcW w:w="2411" w:type="dxa"/>
            <w:shd w:val="clear" w:color="auto" w:fill="E8E8E8"/>
          </w:tcPr>
          <w:p w14:paraId="68C1AF8C" w14:textId="77777777" w:rsidR="008A3051" w:rsidRPr="0065327C" w:rsidRDefault="008A3051" w:rsidP="003C57F7">
            <w:pPr>
              <w:spacing w:after="0" w:line="240" w:lineRule="auto"/>
              <w:rPr>
                <w:rFonts w:cs="Arial"/>
                <w:b/>
                <w:bCs/>
                <w:lang w:val="es-ES_tradnl"/>
              </w:rPr>
            </w:pPr>
            <w:r w:rsidRPr="0065327C">
              <w:rPr>
                <w:rFonts w:cs="Arial"/>
                <w:b/>
                <w:bCs/>
                <w:lang w:val="es-ES_tradnl"/>
              </w:rPr>
              <w:t>2017</w:t>
            </w:r>
            <w:r>
              <w:rPr>
                <w:rFonts w:cs="Arial"/>
                <w:b/>
                <w:bCs/>
                <w:lang w:val="es-ES_tradnl"/>
              </w:rPr>
              <w:t xml:space="preserve"> a 2018 </w:t>
            </w:r>
          </w:p>
        </w:tc>
        <w:tc>
          <w:tcPr>
            <w:tcW w:w="6661" w:type="dxa"/>
            <w:shd w:val="clear" w:color="auto" w:fill="E8E8E8"/>
          </w:tcPr>
          <w:p w14:paraId="69788B83" w14:textId="245EBF78" w:rsidR="008A3051" w:rsidRPr="0065327C" w:rsidRDefault="008A3051" w:rsidP="003C57F7">
            <w:pPr>
              <w:spacing w:after="0" w:line="240" w:lineRule="auto"/>
              <w:jc w:val="both"/>
              <w:rPr>
                <w:rFonts w:cs="Arial"/>
                <w:lang w:val="es-ES_tradnl"/>
              </w:rPr>
            </w:pPr>
            <w:r>
              <w:rPr>
                <w:rFonts w:cs="Arial"/>
                <w:sz w:val="24"/>
                <w:szCs w:val="24"/>
              </w:rPr>
              <w:t xml:space="preserve">Financiación de proyectos de obra de espacio público, recreación y deporte, mejoramientos de </w:t>
            </w:r>
            <w:r w:rsidR="003C57F7">
              <w:rPr>
                <w:rFonts w:cs="Arial"/>
                <w:sz w:val="24"/>
                <w:szCs w:val="24"/>
              </w:rPr>
              <w:t>vivienda, de</w:t>
            </w:r>
            <w:r>
              <w:rPr>
                <w:rFonts w:cs="Arial"/>
                <w:sz w:val="24"/>
                <w:szCs w:val="24"/>
              </w:rPr>
              <w:t xml:space="preserve"> obras sociales, comunitarias y vías urbanas.  </w:t>
            </w:r>
          </w:p>
        </w:tc>
      </w:tr>
    </w:tbl>
    <w:p w14:paraId="4F787E20" w14:textId="77777777" w:rsidR="008A3051" w:rsidRPr="00AE2532" w:rsidRDefault="008A3051" w:rsidP="004A261C">
      <w:pPr>
        <w:spacing w:line="240" w:lineRule="auto"/>
        <w:jc w:val="both"/>
        <w:rPr>
          <w:rFonts w:cs="Arial"/>
          <w:b/>
          <w:i/>
          <w:sz w:val="28"/>
          <w:szCs w:val="28"/>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391982" w:rsidRPr="0087071B" w14:paraId="0BF73FBB" w14:textId="77777777" w:rsidTr="00FB3FFA">
        <w:tc>
          <w:tcPr>
            <w:tcW w:w="9781" w:type="dxa"/>
            <w:shd w:val="clear" w:color="auto" w:fill="F2F2F2"/>
          </w:tcPr>
          <w:p w14:paraId="670A20EA" w14:textId="77777777" w:rsidR="00391982" w:rsidRDefault="00391982" w:rsidP="00FB3FFA">
            <w:pPr>
              <w:spacing w:after="0" w:line="240" w:lineRule="auto"/>
              <w:ind w:left="-282" w:right="529" w:firstLine="282"/>
              <w:jc w:val="both"/>
              <w:rPr>
                <w:rFonts w:cs="Arial"/>
                <w:color w:val="009EAD"/>
                <w:sz w:val="32"/>
                <w:szCs w:val="32"/>
                <w:u w:val="thick"/>
              </w:rPr>
            </w:pPr>
            <w:r w:rsidRPr="007F2B6B">
              <w:rPr>
                <w:rFonts w:cs="Arial"/>
                <w:noProof/>
                <w:color w:val="009EAD"/>
                <w:sz w:val="32"/>
                <w:szCs w:val="32"/>
                <w:u w:val="thick"/>
                <w:lang w:eastAsia="es-CO"/>
              </w:rPr>
              <w:lastRenderedPageBreak/>
              <w:drawing>
                <wp:anchor distT="0" distB="0" distL="114300" distR="114300" simplePos="0" relativeHeight="251679744" behindDoc="0" locked="0" layoutInCell="1" allowOverlap="1" wp14:anchorId="2565C0EC" wp14:editId="4BA6EDFB">
                  <wp:simplePos x="0" y="0"/>
                  <wp:positionH relativeFrom="column">
                    <wp:posOffset>121920</wp:posOffset>
                  </wp:positionH>
                  <wp:positionV relativeFrom="paragraph">
                    <wp:posOffset>-16510</wp:posOffset>
                  </wp:positionV>
                  <wp:extent cx="775335" cy="937260"/>
                  <wp:effectExtent l="0" t="0" r="0" b="0"/>
                  <wp:wrapSquare wrapText="bothSides"/>
                  <wp:docPr id="2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0A9D8CA6" w14:textId="77777777" w:rsidR="00391982" w:rsidRDefault="00391982" w:rsidP="00FB3FFA">
            <w:pPr>
              <w:spacing w:after="0" w:line="240" w:lineRule="auto"/>
              <w:jc w:val="both"/>
              <w:rPr>
                <w:rFonts w:cs="Arial"/>
                <w:color w:val="009EAD"/>
                <w:sz w:val="32"/>
                <w:szCs w:val="32"/>
                <w:u w:val="thick"/>
              </w:rPr>
            </w:pPr>
          </w:p>
          <w:p w14:paraId="3C9F9193" w14:textId="0A65C6CC" w:rsidR="00FC3D99" w:rsidRPr="001E123A" w:rsidRDefault="00FC3D99" w:rsidP="00FC3D99">
            <w:pPr>
              <w:spacing w:line="240" w:lineRule="auto"/>
              <w:jc w:val="both"/>
              <w:rPr>
                <w:rFonts w:cs="Arial"/>
                <w:sz w:val="24"/>
                <w:szCs w:val="24"/>
              </w:rPr>
            </w:pPr>
            <w:r>
              <w:rPr>
                <w:rFonts w:cs="Arial"/>
                <w:sz w:val="24"/>
                <w:szCs w:val="24"/>
              </w:rPr>
              <w:t>Como se explicó antes en este documento, entre noviembre de 2016 y diciembre de 2017 la entidad</w:t>
            </w:r>
            <w:r w:rsidR="009D3E5B">
              <w:rPr>
                <w:rFonts w:cs="Arial"/>
                <w:sz w:val="24"/>
                <w:szCs w:val="24"/>
              </w:rPr>
              <w:t xml:space="preserve"> firmó </w:t>
            </w:r>
            <w:r>
              <w:rPr>
                <w:rFonts w:cs="Arial"/>
                <w:sz w:val="24"/>
                <w:szCs w:val="24"/>
              </w:rPr>
              <w:t xml:space="preserve">convenios para la financiación de 809 proyectos de obra de espacio público, recreación y deporte, mejoramientos de </w:t>
            </w:r>
            <w:r w:rsidR="003C57F7">
              <w:rPr>
                <w:rFonts w:cs="Arial"/>
                <w:sz w:val="24"/>
                <w:szCs w:val="24"/>
              </w:rPr>
              <w:t>vivienda, de</w:t>
            </w:r>
            <w:r>
              <w:rPr>
                <w:rFonts w:cs="Arial"/>
                <w:sz w:val="24"/>
                <w:szCs w:val="24"/>
              </w:rPr>
              <w:t xml:space="preserve"> obras sociales, comunitarias y vías urbanas en </w:t>
            </w:r>
            <w:r w:rsidRPr="00D66DB9">
              <w:rPr>
                <w:rFonts w:cs="Arial"/>
                <w:sz w:val="24"/>
                <w:szCs w:val="24"/>
              </w:rPr>
              <w:t>537</w:t>
            </w:r>
            <w:r>
              <w:rPr>
                <w:rFonts w:cs="Arial"/>
                <w:sz w:val="24"/>
                <w:szCs w:val="24"/>
              </w:rPr>
              <w:t xml:space="preserve"> municipios.  Dentro de estos proyectos de obra se encuentran la construcción o</w:t>
            </w:r>
            <w:r w:rsidRPr="001E123A">
              <w:rPr>
                <w:rFonts w:cs="Arial"/>
                <w:sz w:val="24"/>
                <w:szCs w:val="24"/>
              </w:rPr>
              <w:t xml:space="preserve"> rehabilitación de plazas de mercado o galerías municipales</w:t>
            </w:r>
            <w:r>
              <w:rPr>
                <w:rFonts w:cs="Arial"/>
                <w:sz w:val="24"/>
                <w:szCs w:val="24"/>
              </w:rPr>
              <w:t xml:space="preserve"> que también ya fue explicada. </w:t>
            </w:r>
          </w:p>
          <w:p w14:paraId="50A09AFA" w14:textId="531F966B" w:rsidR="00FC3D99" w:rsidRDefault="00FC3D99" w:rsidP="00FC3D99">
            <w:pPr>
              <w:spacing w:line="240" w:lineRule="auto"/>
              <w:jc w:val="both"/>
              <w:rPr>
                <w:rFonts w:cs="Arial"/>
                <w:sz w:val="24"/>
                <w:szCs w:val="24"/>
              </w:rPr>
            </w:pPr>
            <w:r>
              <w:rPr>
                <w:rFonts w:cs="Arial"/>
                <w:sz w:val="24"/>
                <w:szCs w:val="24"/>
              </w:rPr>
              <w:t xml:space="preserve">Además, continuando con esfuerzos adelantados para la financiación de proyectos de infraestructura y con los cuales </w:t>
            </w:r>
            <w:r w:rsidR="00001BB1">
              <w:rPr>
                <w:rFonts w:cs="Arial"/>
                <w:sz w:val="24"/>
                <w:szCs w:val="24"/>
              </w:rPr>
              <w:t xml:space="preserve">Prosperidad Social ha </w:t>
            </w:r>
            <w:r>
              <w:rPr>
                <w:rFonts w:cs="Arial"/>
                <w:sz w:val="24"/>
                <w:szCs w:val="24"/>
              </w:rPr>
              <w:t>beneficiado comunidades y hogares que habitan zonas priorizadas con PDET</w:t>
            </w:r>
            <w:r w:rsidR="00001BB1">
              <w:rPr>
                <w:rFonts w:cs="Arial"/>
                <w:sz w:val="24"/>
                <w:szCs w:val="24"/>
              </w:rPr>
              <w:t xml:space="preserve">, se </w:t>
            </w:r>
            <w:r>
              <w:rPr>
                <w:rFonts w:cs="Arial"/>
                <w:sz w:val="24"/>
                <w:szCs w:val="24"/>
              </w:rPr>
              <w:t>p</w:t>
            </w:r>
            <w:r w:rsidR="00001BB1">
              <w:rPr>
                <w:rFonts w:cs="Arial"/>
                <w:sz w:val="24"/>
                <w:szCs w:val="24"/>
              </w:rPr>
              <w:t xml:space="preserve">uede </w:t>
            </w:r>
            <w:r>
              <w:rPr>
                <w:rFonts w:cs="Arial"/>
                <w:sz w:val="24"/>
                <w:szCs w:val="24"/>
              </w:rPr>
              <w:t xml:space="preserve">destacar la inversión realizada en Vías Urbanas y en los que la entidad ha garantizado los recursos para desarrollar </w:t>
            </w:r>
            <w:r w:rsidRPr="006B7DFC">
              <w:rPr>
                <w:rFonts w:cs="Arial"/>
                <w:sz w:val="24"/>
                <w:szCs w:val="24"/>
              </w:rPr>
              <w:t xml:space="preserve">64 proyectos en 44 municipios de 14 departamentos y con unos aportes de $198.561 millones. </w:t>
            </w:r>
          </w:p>
          <w:p w14:paraId="3C665C36" w14:textId="4F997ED0" w:rsidR="00FC3D99" w:rsidRDefault="00FC3D99" w:rsidP="00FC3D99">
            <w:pPr>
              <w:spacing w:line="240" w:lineRule="auto"/>
              <w:jc w:val="both"/>
              <w:rPr>
                <w:rFonts w:cs="Arial"/>
                <w:sz w:val="24"/>
                <w:szCs w:val="24"/>
              </w:rPr>
            </w:pPr>
            <w:r>
              <w:rPr>
                <w:rFonts w:cs="Arial"/>
                <w:sz w:val="24"/>
                <w:szCs w:val="24"/>
              </w:rPr>
              <w:t xml:space="preserve">Otro sector con grandes aportes en materia presupuestal han sido los proyectos de mejoramientos de vivienda y con los cuales se ha contribuido directamente con la dimensión de habitabilidad </w:t>
            </w:r>
            <w:r w:rsidR="006B7DFC">
              <w:rPr>
                <w:rFonts w:cs="Arial"/>
                <w:sz w:val="24"/>
                <w:szCs w:val="24"/>
              </w:rPr>
              <w:t xml:space="preserve">(abrigo y cuidado de las personas en una vivienda) </w:t>
            </w:r>
            <w:r>
              <w:rPr>
                <w:rFonts w:cs="Arial"/>
                <w:sz w:val="24"/>
                <w:szCs w:val="24"/>
              </w:rPr>
              <w:t xml:space="preserve">de los hogares </w:t>
            </w:r>
            <w:r w:rsidR="007242F0">
              <w:rPr>
                <w:rFonts w:cs="Arial"/>
                <w:sz w:val="24"/>
                <w:szCs w:val="24"/>
              </w:rPr>
              <w:t>más pobre</w:t>
            </w:r>
            <w:r w:rsidR="00DF7946">
              <w:rPr>
                <w:rFonts w:cs="Arial"/>
                <w:sz w:val="24"/>
                <w:szCs w:val="24"/>
              </w:rPr>
              <w:t xml:space="preserve">s </w:t>
            </w:r>
            <w:r w:rsidR="007242F0">
              <w:rPr>
                <w:rFonts w:cs="Arial"/>
                <w:sz w:val="24"/>
                <w:szCs w:val="24"/>
              </w:rPr>
              <w:t>en</w:t>
            </w:r>
            <w:r>
              <w:rPr>
                <w:rFonts w:cs="Arial"/>
                <w:sz w:val="24"/>
                <w:szCs w:val="24"/>
              </w:rPr>
              <w:t xml:space="preserve"> </w:t>
            </w:r>
            <w:r w:rsidRPr="00945476">
              <w:rPr>
                <w:rFonts w:cs="Arial"/>
                <w:b/>
                <w:sz w:val="24"/>
                <w:szCs w:val="24"/>
              </w:rPr>
              <w:t>50 municipios de 18 departamentos</w:t>
            </w:r>
            <w:r>
              <w:rPr>
                <w:rFonts w:cs="Arial"/>
                <w:sz w:val="24"/>
                <w:szCs w:val="24"/>
              </w:rPr>
              <w:t xml:space="preserve"> y en los que la entidad ha comprometido recursos por </w:t>
            </w:r>
            <w:r w:rsidRPr="00945476">
              <w:rPr>
                <w:rFonts w:cs="Arial"/>
                <w:b/>
                <w:sz w:val="24"/>
                <w:szCs w:val="24"/>
              </w:rPr>
              <w:t>$50.107 millones</w:t>
            </w:r>
            <w:r>
              <w:rPr>
                <w:rFonts w:cs="Arial"/>
                <w:sz w:val="24"/>
                <w:szCs w:val="24"/>
              </w:rPr>
              <w:t xml:space="preserve"> para </w:t>
            </w:r>
            <w:r w:rsidR="00603199">
              <w:rPr>
                <w:rFonts w:cs="Arial"/>
                <w:sz w:val="24"/>
                <w:szCs w:val="24"/>
              </w:rPr>
              <w:t xml:space="preserve">que se puedan cumplir </w:t>
            </w:r>
            <w:r>
              <w:rPr>
                <w:rFonts w:cs="Arial"/>
                <w:sz w:val="24"/>
                <w:szCs w:val="24"/>
              </w:rPr>
              <w:t xml:space="preserve">estos derechos. </w:t>
            </w:r>
          </w:p>
          <w:p w14:paraId="3DEC52F7" w14:textId="77777777" w:rsidR="00FC3D99" w:rsidRDefault="00FC3D99" w:rsidP="00FC3D99">
            <w:pPr>
              <w:spacing w:line="240" w:lineRule="auto"/>
              <w:jc w:val="both"/>
              <w:rPr>
                <w:rFonts w:cs="Arial"/>
                <w:sz w:val="24"/>
                <w:szCs w:val="24"/>
              </w:rPr>
            </w:pPr>
            <w:r>
              <w:rPr>
                <w:rFonts w:cs="Arial"/>
                <w:sz w:val="24"/>
                <w:szCs w:val="24"/>
              </w:rPr>
              <w:t xml:space="preserve">Ahora bien, para que el impacto en la mejora de condiciones de vulnerabilidad de las familias y comunidades beneficiarias tenga mejores resultados, Prosperidad Social ha financiado la realización de obras y equipamientos complementarios para esta población concentrados en otros espacios comunitarios y de recreación y deporte (diferentes a las plazas de mercado) con una inversión de </w:t>
            </w:r>
            <w:r w:rsidRPr="00945476">
              <w:rPr>
                <w:rFonts w:cs="Arial"/>
                <w:b/>
                <w:sz w:val="24"/>
                <w:szCs w:val="24"/>
              </w:rPr>
              <w:t>$30.100 millones</w:t>
            </w:r>
            <w:r>
              <w:rPr>
                <w:rFonts w:cs="Arial"/>
                <w:sz w:val="24"/>
                <w:szCs w:val="24"/>
              </w:rPr>
              <w:t xml:space="preserve"> y la a</w:t>
            </w:r>
            <w:r w:rsidRPr="009F64F0">
              <w:rPr>
                <w:rFonts w:cs="Arial"/>
                <w:sz w:val="24"/>
                <w:szCs w:val="24"/>
              </w:rPr>
              <w:t>mpliaci</w:t>
            </w:r>
            <w:r>
              <w:rPr>
                <w:rFonts w:cs="Arial"/>
                <w:sz w:val="24"/>
                <w:szCs w:val="24"/>
              </w:rPr>
              <w:t>ó</w:t>
            </w:r>
            <w:r w:rsidRPr="009F64F0">
              <w:rPr>
                <w:rFonts w:cs="Arial"/>
                <w:sz w:val="24"/>
                <w:szCs w:val="24"/>
              </w:rPr>
              <w:t xml:space="preserve">n, </w:t>
            </w:r>
            <w:r>
              <w:rPr>
                <w:rFonts w:cs="Arial"/>
                <w:sz w:val="24"/>
                <w:szCs w:val="24"/>
              </w:rPr>
              <w:t>m</w:t>
            </w:r>
            <w:r w:rsidRPr="009F64F0">
              <w:rPr>
                <w:rFonts w:cs="Arial"/>
                <w:sz w:val="24"/>
                <w:szCs w:val="24"/>
              </w:rPr>
              <w:t xml:space="preserve">ejoramiento </w:t>
            </w:r>
            <w:r>
              <w:rPr>
                <w:rFonts w:cs="Arial"/>
                <w:sz w:val="24"/>
                <w:szCs w:val="24"/>
              </w:rPr>
              <w:t>y</w:t>
            </w:r>
            <w:r w:rsidRPr="009F64F0">
              <w:rPr>
                <w:rFonts w:cs="Arial"/>
                <w:sz w:val="24"/>
                <w:szCs w:val="24"/>
              </w:rPr>
              <w:t xml:space="preserve"> </w:t>
            </w:r>
            <w:r>
              <w:rPr>
                <w:rFonts w:cs="Arial"/>
                <w:sz w:val="24"/>
                <w:szCs w:val="24"/>
              </w:rPr>
              <w:t>o</w:t>
            </w:r>
            <w:r w:rsidRPr="009F64F0">
              <w:rPr>
                <w:rFonts w:cs="Arial"/>
                <w:sz w:val="24"/>
                <w:szCs w:val="24"/>
              </w:rPr>
              <w:t xml:space="preserve">bras </w:t>
            </w:r>
            <w:r>
              <w:rPr>
                <w:rFonts w:cs="Arial"/>
                <w:sz w:val="24"/>
                <w:szCs w:val="24"/>
              </w:rPr>
              <w:t>c</w:t>
            </w:r>
            <w:r w:rsidRPr="009F64F0">
              <w:rPr>
                <w:rFonts w:cs="Arial"/>
                <w:sz w:val="24"/>
                <w:szCs w:val="24"/>
              </w:rPr>
              <w:t xml:space="preserve">omplementarias </w:t>
            </w:r>
            <w:r>
              <w:rPr>
                <w:rFonts w:cs="Arial"/>
                <w:sz w:val="24"/>
                <w:szCs w:val="24"/>
              </w:rPr>
              <w:t>p</w:t>
            </w:r>
            <w:r w:rsidRPr="009F64F0">
              <w:rPr>
                <w:rFonts w:cs="Arial"/>
                <w:sz w:val="24"/>
                <w:szCs w:val="24"/>
              </w:rPr>
              <w:t>ara instituciones educativas</w:t>
            </w:r>
            <w:r>
              <w:rPr>
                <w:rFonts w:cs="Arial"/>
                <w:sz w:val="24"/>
                <w:szCs w:val="24"/>
              </w:rPr>
              <w:t xml:space="preserve"> con </w:t>
            </w:r>
            <w:r w:rsidRPr="00945476">
              <w:rPr>
                <w:rFonts w:cs="Arial"/>
                <w:b/>
                <w:sz w:val="24"/>
                <w:szCs w:val="24"/>
              </w:rPr>
              <w:t>$2.852 millones</w:t>
            </w:r>
            <w:r>
              <w:rPr>
                <w:rFonts w:cs="Arial"/>
                <w:sz w:val="24"/>
                <w:szCs w:val="24"/>
              </w:rPr>
              <w:t xml:space="preserve"> dirigidos a 14 municipios en 7 departamentos.</w:t>
            </w:r>
          </w:p>
          <w:p w14:paraId="2B235AAC" w14:textId="3774DCB6" w:rsidR="00C72CC8" w:rsidRPr="007F2B6B" w:rsidRDefault="00FC3D99" w:rsidP="000B59DC">
            <w:pPr>
              <w:spacing w:line="240" w:lineRule="auto"/>
              <w:jc w:val="both"/>
              <w:rPr>
                <w:rFonts w:cs="Arial"/>
                <w:color w:val="009EAD"/>
                <w:sz w:val="32"/>
                <w:szCs w:val="32"/>
                <w:u w:val="thick"/>
              </w:rPr>
            </w:pPr>
            <w:r>
              <w:rPr>
                <w:rFonts w:cs="Arial"/>
                <w:sz w:val="24"/>
                <w:szCs w:val="24"/>
              </w:rPr>
              <w:t xml:space="preserve">En resumen, Prosperidad Social ha priorizado entre los convenios suscritos con las entidades territoriales a partir de la firma de los Acuerdos de Paz a </w:t>
            </w:r>
            <w:r w:rsidRPr="00945476">
              <w:rPr>
                <w:rFonts w:cs="Arial"/>
                <w:b/>
                <w:sz w:val="24"/>
                <w:szCs w:val="24"/>
              </w:rPr>
              <w:t>90 municipios</w:t>
            </w:r>
            <w:r>
              <w:rPr>
                <w:rFonts w:cs="Arial"/>
                <w:sz w:val="24"/>
                <w:szCs w:val="24"/>
              </w:rPr>
              <w:t xml:space="preserve"> dentro de la estrategia de PDET para la ejecución de </w:t>
            </w:r>
            <w:r w:rsidRPr="00945476">
              <w:rPr>
                <w:rFonts w:cs="Arial"/>
                <w:b/>
                <w:sz w:val="24"/>
                <w:szCs w:val="24"/>
              </w:rPr>
              <w:t>135 proyectos</w:t>
            </w:r>
            <w:r>
              <w:rPr>
                <w:rFonts w:cs="Arial"/>
                <w:sz w:val="24"/>
                <w:szCs w:val="24"/>
              </w:rPr>
              <w:t xml:space="preserve"> de infraestructura social y hábitat y con una inversión de un poco más de </w:t>
            </w:r>
            <w:r w:rsidRPr="00945476">
              <w:rPr>
                <w:rFonts w:cs="Arial"/>
                <w:b/>
                <w:sz w:val="24"/>
                <w:szCs w:val="24"/>
              </w:rPr>
              <w:t>$300.247 millones.</w:t>
            </w:r>
          </w:p>
          <w:p w14:paraId="35C2C473" w14:textId="77777777" w:rsidR="00391982" w:rsidRPr="0087071B" w:rsidRDefault="00391982" w:rsidP="00B313ED">
            <w:pPr>
              <w:spacing w:after="0" w:line="240" w:lineRule="auto"/>
              <w:jc w:val="both"/>
              <w:rPr>
                <w:rFonts w:cs="Arial"/>
                <w:i/>
                <w:sz w:val="24"/>
                <w:szCs w:val="24"/>
              </w:rPr>
            </w:pPr>
          </w:p>
        </w:tc>
      </w:tr>
    </w:tbl>
    <w:p w14:paraId="27549525" w14:textId="77777777" w:rsidR="00391982" w:rsidRDefault="00391982" w:rsidP="00391982">
      <w:pPr>
        <w:spacing w:line="240" w:lineRule="auto"/>
        <w:jc w:val="both"/>
        <w:rPr>
          <w:rFonts w:cs="Arial"/>
          <w:b/>
          <w:i/>
          <w:sz w:val="24"/>
          <w:szCs w:val="24"/>
        </w:rPr>
      </w:pPr>
    </w:p>
    <w:p w14:paraId="4EDF2750" w14:textId="3AF6C3A2" w:rsidR="00B313ED" w:rsidRDefault="000B59DC" w:rsidP="000B59DC">
      <w:pPr>
        <w:spacing w:after="0" w:line="240" w:lineRule="auto"/>
        <w:jc w:val="both"/>
        <w:rPr>
          <w:rFonts w:cs="Arial"/>
          <w:b/>
          <w:i/>
          <w:sz w:val="32"/>
          <w:szCs w:val="32"/>
        </w:rPr>
      </w:pPr>
      <w:r>
        <w:rPr>
          <w:rFonts w:cs="Arial"/>
          <w:b/>
          <w:i/>
          <w:sz w:val="32"/>
          <w:szCs w:val="32"/>
        </w:rPr>
        <w:t>Acción 3</w:t>
      </w:r>
      <w:r w:rsidR="00B313ED" w:rsidRPr="00AE2532">
        <w:rPr>
          <w:rFonts w:cs="Arial"/>
          <w:b/>
          <w:i/>
          <w:sz w:val="32"/>
          <w:szCs w:val="32"/>
        </w:rPr>
        <w:t>.  Implementación del programa Familias En Su Tierra – FEST</w:t>
      </w:r>
    </w:p>
    <w:p w14:paraId="27BC03FB" w14:textId="77777777" w:rsidR="003C57F7" w:rsidRDefault="003C57F7" w:rsidP="000B59DC">
      <w:pPr>
        <w:spacing w:after="0" w:line="240" w:lineRule="auto"/>
        <w:jc w:val="both"/>
        <w:rPr>
          <w:rFonts w:cs="Arial"/>
          <w:b/>
          <w:i/>
          <w:sz w:val="32"/>
          <w:szCs w:val="32"/>
        </w:rPr>
      </w:pPr>
    </w:p>
    <w:p w14:paraId="77BB465A" w14:textId="45D5ED20" w:rsidR="007B24FB" w:rsidRPr="00A42F4C" w:rsidRDefault="007B24FB" w:rsidP="000B59DC">
      <w:pPr>
        <w:spacing w:line="240" w:lineRule="auto"/>
        <w:jc w:val="both"/>
        <w:rPr>
          <w:rFonts w:cs="Arial"/>
          <w:sz w:val="24"/>
          <w:szCs w:val="24"/>
        </w:rPr>
      </w:pPr>
      <w:r w:rsidRPr="00A42F4C">
        <w:rPr>
          <w:rFonts w:cs="Arial"/>
          <w:sz w:val="24"/>
          <w:szCs w:val="24"/>
        </w:rPr>
        <w:t>Contribución al punto 1 del Acuerdo</w:t>
      </w:r>
      <w:r>
        <w:rPr>
          <w:rFonts w:cs="Arial"/>
          <w:sz w:val="24"/>
          <w:szCs w:val="24"/>
        </w:rPr>
        <w:t>:</w:t>
      </w:r>
      <w:r w:rsidRPr="00A42F4C">
        <w:rPr>
          <w:rFonts w:cs="Arial"/>
          <w:sz w:val="24"/>
          <w:szCs w:val="24"/>
        </w:rPr>
        <w:t xml:space="preserve"> Reforma Rural </w:t>
      </w:r>
      <w:r w:rsidR="003C57F7" w:rsidRPr="00A42F4C">
        <w:rPr>
          <w:rFonts w:cs="Arial"/>
          <w:sz w:val="24"/>
          <w:szCs w:val="24"/>
        </w:rPr>
        <w:t xml:space="preserve">integral </w:t>
      </w:r>
      <w:r w:rsidR="003C57F7">
        <w:rPr>
          <w:rFonts w:cs="Arial"/>
          <w:sz w:val="24"/>
          <w:szCs w:val="24"/>
        </w:rPr>
        <w:t>1.3</w:t>
      </w:r>
      <w:r w:rsidRPr="00A42F4C">
        <w:rPr>
          <w:rFonts w:cs="Arial"/>
          <w:sz w:val="24"/>
          <w:szCs w:val="24"/>
        </w:rPr>
        <w:t xml:space="preserve"> Planes Nacionales para la Reforma Rural Integral. </w:t>
      </w:r>
    </w:p>
    <w:p w14:paraId="3485452B" w14:textId="6686F2B0" w:rsidR="007B24FB" w:rsidRDefault="007B24FB" w:rsidP="000B59DC">
      <w:pPr>
        <w:spacing w:line="240" w:lineRule="auto"/>
        <w:jc w:val="both"/>
        <w:rPr>
          <w:rFonts w:cs="Arial"/>
          <w:sz w:val="24"/>
          <w:szCs w:val="24"/>
        </w:rPr>
      </w:pPr>
      <w:r w:rsidRPr="00A42F4C">
        <w:rPr>
          <w:rFonts w:cs="Arial"/>
          <w:sz w:val="24"/>
          <w:szCs w:val="24"/>
        </w:rPr>
        <w:t>Superar la pobreza y la desigualdad para alcanza el bienestar de la población rural; e integrar y cerrar la brecha entre el campo y la ciudad</w:t>
      </w:r>
    </w:p>
    <w:p w14:paraId="1BD4329B" w14:textId="77777777" w:rsidR="00BB5ECD" w:rsidRDefault="00BB5ECD" w:rsidP="000B59DC">
      <w:pPr>
        <w:spacing w:line="240" w:lineRule="auto"/>
        <w:jc w:val="both"/>
        <w:rPr>
          <w:rFonts w:cs="Arial"/>
          <w:sz w:val="24"/>
          <w:szCs w:val="24"/>
        </w:rPr>
      </w:pPr>
    </w:p>
    <w:p w14:paraId="1D2A88D9" w14:textId="77777777" w:rsidR="00BB5ECD" w:rsidRDefault="00BB5ECD" w:rsidP="00BB5ECD">
      <w:pPr>
        <w:spacing w:line="240" w:lineRule="auto"/>
        <w:jc w:val="both"/>
        <w:rPr>
          <w:rFonts w:cs="Arial"/>
          <w:sz w:val="24"/>
          <w:szCs w:val="24"/>
        </w:rPr>
      </w:pPr>
    </w:p>
    <w:p w14:paraId="03D0B84A" w14:textId="29A92786" w:rsidR="00BB5ECD" w:rsidRPr="0065327C" w:rsidRDefault="00324038" w:rsidP="00BB5ECD">
      <w:pPr>
        <w:spacing w:line="240" w:lineRule="auto"/>
        <w:jc w:val="center"/>
        <w:rPr>
          <w:rFonts w:cs="Arial"/>
          <w:color w:val="009EAD"/>
          <w:sz w:val="32"/>
          <w:szCs w:val="32"/>
          <w:u w:val="thick"/>
          <w:lang w:val="es-ES_tradnl"/>
        </w:rPr>
      </w:pPr>
      <w:r>
        <w:rPr>
          <w:rFonts w:cs="Arial"/>
          <w:color w:val="009EAD"/>
          <w:sz w:val="32"/>
          <w:szCs w:val="32"/>
          <w:u w:val="thick"/>
          <w:lang w:val="es-ES_tradnl"/>
        </w:rPr>
        <w:t>Actividad que</w:t>
      </w:r>
      <w:r w:rsidR="00BB5ECD">
        <w:rPr>
          <w:rFonts w:cs="Arial"/>
          <w:color w:val="009EAD"/>
          <w:sz w:val="32"/>
          <w:szCs w:val="32"/>
          <w:u w:val="thick"/>
          <w:lang w:val="es-ES_tradnl"/>
        </w:rPr>
        <w:t xml:space="preserve"> se desarrolló:</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BB5ECD" w:rsidRPr="0065327C" w14:paraId="5AFF561A" w14:textId="77777777" w:rsidTr="003C57F7">
        <w:trPr>
          <w:trHeight w:val="394"/>
        </w:trPr>
        <w:tc>
          <w:tcPr>
            <w:tcW w:w="2411" w:type="dxa"/>
            <w:tcBorders>
              <w:top w:val="single" w:sz="8" w:space="0" w:color="BBBBBB"/>
              <w:left w:val="single" w:sz="8" w:space="0" w:color="BBBBBB"/>
              <w:bottom w:val="single" w:sz="8" w:space="0" w:color="BBBBBB"/>
            </w:tcBorders>
            <w:shd w:val="clear" w:color="auto" w:fill="A5A5A5"/>
          </w:tcPr>
          <w:p w14:paraId="793A9EFC" w14:textId="77777777" w:rsidR="00BB5ECD" w:rsidRPr="0065327C" w:rsidRDefault="00BB5ECD" w:rsidP="003C57F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58F21AEA" w14:textId="77777777" w:rsidR="00BB5ECD" w:rsidRPr="0065327C" w:rsidRDefault="00BB5ECD" w:rsidP="003C57F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BB5ECD" w:rsidRPr="0065327C" w14:paraId="27BA6197" w14:textId="77777777" w:rsidTr="003C57F7">
        <w:trPr>
          <w:trHeight w:val="394"/>
        </w:trPr>
        <w:tc>
          <w:tcPr>
            <w:tcW w:w="2411" w:type="dxa"/>
            <w:shd w:val="clear" w:color="auto" w:fill="E8E8E8"/>
          </w:tcPr>
          <w:p w14:paraId="10970E25" w14:textId="77777777" w:rsidR="00BB5ECD" w:rsidRPr="0065327C" w:rsidRDefault="00BB5ECD" w:rsidP="003C57F7">
            <w:pPr>
              <w:spacing w:after="0" w:line="240" w:lineRule="auto"/>
              <w:rPr>
                <w:rFonts w:cs="Arial"/>
                <w:b/>
                <w:bCs/>
                <w:lang w:val="es-ES_tradnl"/>
              </w:rPr>
            </w:pPr>
            <w:r w:rsidRPr="0065327C">
              <w:rPr>
                <w:rFonts w:cs="Arial"/>
                <w:b/>
                <w:bCs/>
                <w:lang w:val="es-ES_tradnl"/>
              </w:rPr>
              <w:t>2017</w:t>
            </w:r>
            <w:r>
              <w:rPr>
                <w:rFonts w:cs="Arial"/>
                <w:b/>
                <w:bCs/>
                <w:lang w:val="es-ES_tradnl"/>
              </w:rPr>
              <w:t xml:space="preserve"> a 2018 </w:t>
            </w:r>
          </w:p>
        </w:tc>
        <w:tc>
          <w:tcPr>
            <w:tcW w:w="6661" w:type="dxa"/>
            <w:shd w:val="clear" w:color="auto" w:fill="E8E8E8"/>
          </w:tcPr>
          <w:p w14:paraId="0E066E19" w14:textId="25667F62" w:rsidR="00BB5ECD" w:rsidRPr="0065327C" w:rsidRDefault="00BB5ECD" w:rsidP="003C57F7">
            <w:pPr>
              <w:spacing w:after="0" w:line="240" w:lineRule="auto"/>
              <w:rPr>
                <w:rFonts w:cs="Arial"/>
                <w:lang w:val="es-ES_tradnl"/>
              </w:rPr>
            </w:pPr>
            <w:r>
              <w:rPr>
                <w:rFonts w:cs="Arial"/>
                <w:sz w:val="24"/>
                <w:szCs w:val="24"/>
              </w:rPr>
              <w:t xml:space="preserve">Atención de familias víctimas del conflicto desplazadas retornadas o reubicadas a través del Programa Familias en su Tierra.  </w:t>
            </w:r>
          </w:p>
        </w:tc>
      </w:tr>
    </w:tbl>
    <w:p w14:paraId="36A6196F" w14:textId="77777777" w:rsidR="00BB5ECD" w:rsidRPr="00AE2532" w:rsidRDefault="00BB5ECD" w:rsidP="000B59DC">
      <w:pPr>
        <w:spacing w:line="240" w:lineRule="auto"/>
        <w:jc w:val="both"/>
        <w:rPr>
          <w:rFonts w:cs="Arial"/>
          <w:b/>
          <w:i/>
          <w:sz w:val="32"/>
          <w:szCs w:val="32"/>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B313ED" w:rsidRPr="0087071B" w14:paraId="22B1BAD4" w14:textId="77777777" w:rsidTr="00FB3FFA">
        <w:tc>
          <w:tcPr>
            <w:tcW w:w="9781" w:type="dxa"/>
            <w:shd w:val="clear" w:color="auto" w:fill="F2F2F2"/>
          </w:tcPr>
          <w:p w14:paraId="61F414A2" w14:textId="77777777" w:rsidR="00B313ED" w:rsidRDefault="00B313ED" w:rsidP="00FB3FFA">
            <w:pPr>
              <w:spacing w:after="0" w:line="240" w:lineRule="auto"/>
              <w:ind w:left="-282" w:right="529"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681792" behindDoc="0" locked="0" layoutInCell="1" allowOverlap="1" wp14:anchorId="17EB6F3A" wp14:editId="3E16CD6D">
                  <wp:simplePos x="0" y="0"/>
                  <wp:positionH relativeFrom="column">
                    <wp:posOffset>121920</wp:posOffset>
                  </wp:positionH>
                  <wp:positionV relativeFrom="paragraph">
                    <wp:posOffset>-16510</wp:posOffset>
                  </wp:positionV>
                  <wp:extent cx="775335" cy="937260"/>
                  <wp:effectExtent l="0" t="0" r="0" b="0"/>
                  <wp:wrapSquare wrapText="bothSides"/>
                  <wp:docPr id="22"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6BC86C42" w14:textId="77777777" w:rsidR="00B313ED" w:rsidRDefault="00B313ED" w:rsidP="00FB3FFA">
            <w:pPr>
              <w:spacing w:after="0" w:line="240" w:lineRule="auto"/>
              <w:jc w:val="both"/>
              <w:rPr>
                <w:rFonts w:cs="Arial"/>
                <w:color w:val="009EAD"/>
                <w:sz w:val="32"/>
                <w:szCs w:val="32"/>
                <w:u w:val="thick"/>
              </w:rPr>
            </w:pPr>
          </w:p>
          <w:p w14:paraId="1943F15D" w14:textId="77777777" w:rsidR="000B59DC" w:rsidRDefault="00B313ED" w:rsidP="00B313ED">
            <w:pPr>
              <w:spacing w:after="0" w:line="240" w:lineRule="auto"/>
              <w:jc w:val="both"/>
              <w:rPr>
                <w:rFonts w:cs="Arial"/>
                <w:sz w:val="24"/>
                <w:szCs w:val="24"/>
              </w:rPr>
            </w:pPr>
            <w:r w:rsidRPr="00B313ED">
              <w:rPr>
                <w:rFonts w:cs="Arial"/>
                <w:sz w:val="24"/>
                <w:szCs w:val="24"/>
              </w:rPr>
              <w:t xml:space="preserve">Prosperidad Social implementa el programa Familias en su Tierra el cual atiende a hogares víctimas de desplazamiento forzado, retornados o reubicados contribuyendo  a que los hogares vinculados, a través de la participación en un proceso de formación (encuentros) y acompañamiento técnico (visitas domiciliarias), fortalezcan  su integración social y sus capacidades en temas relacionados con seguridad alimentaria - SA,  mejoramiento de las condiciones de su vivienda, e implementen o fortalezcan proyectos productivos. </w:t>
            </w:r>
          </w:p>
          <w:p w14:paraId="35AE7259" w14:textId="77777777" w:rsidR="000B59DC" w:rsidRDefault="000B59DC" w:rsidP="00B313ED">
            <w:pPr>
              <w:spacing w:after="0" w:line="240" w:lineRule="auto"/>
              <w:jc w:val="both"/>
              <w:rPr>
                <w:rFonts w:cs="Arial"/>
                <w:sz w:val="24"/>
                <w:szCs w:val="24"/>
              </w:rPr>
            </w:pPr>
          </w:p>
          <w:p w14:paraId="7488DD01" w14:textId="39F03615" w:rsidR="00B313ED" w:rsidRPr="00B313ED" w:rsidRDefault="00B313ED" w:rsidP="00B313ED">
            <w:pPr>
              <w:spacing w:after="0" w:line="240" w:lineRule="auto"/>
              <w:jc w:val="both"/>
              <w:rPr>
                <w:rFonts w:cs="Arial"/>
                <w:sz w:val="24"/>
                <w:szCs w:val="24"/>
              </w:rPr>
            </w:pPr>
            <w:r w:rsidRPr="00B313ED">
              <w:rPr>
                <w:rFonts w:cs="Arial"/>
                <w:sz w:val="24"/>
                <w:szCs w:val="24"/>
              </w:rPr>
              <w:t xml:space="preserve">La integralidad de estos procesos de formación permite que los hogares cuenten con una visión </w:t>
            </w:r>
            <w:r w:rsidR="000B59DC">
              <w:rPr>
                <w:rFonts w:cs="Arial"/>
                <w:sz w:val="24"/>
                <w:szCs w:val="24"/>
              </w:rPr>
              <w:t xml:space="preserve">más completa </w:t>
            </w:r>
            <w:r w:rsidRPr="00B313ED">
              <w:rPr>
                <w:rFonts w:cs="Arial"/>
                <w:sz w:val="24"/>
                <w:szCs w:val="24"/>
              </w:rPr>
              <w:t xml:space="preserve">de las acciones que deben implementar para mejorar su calidad de vida, incluyendo </w:t>
            </w:r>
            <w:r w:rsidR="000B59DC">
              <w:rPr>
                <w:rFonts w:cs="Arial"/>
                <w:sz w:val="24"/>
                <w:szCs w:val="24"/>
              </w:rPr>
              <w:t xml:space="preserve">los </w:t>
            </w:r>
            <w:r w:rsidRPr="00B313ED">
              <w:rPr>
                <w:rFonts w:cs="Arial"/>
                <w:sz w:val="24"/>
                <w:szCs w:val="24"/>
              </w:rPr>
              <w:t xml:space="preserve">temas </w:t>
            </w:r>
            <w:r w:rsidR="000B59DC">
              <w:rPr>
                <w:rFonts w:cs="Arial"/>
                <w:sz w:val="24"/>
                <w:szCs w:val="24"/>
              </w:rPr>
              <w:t xml:space="preserve">de </w:t>
            </w:r>
            <w:r w:rsidRPr="00B313ED">
              <w:rPr>
                <w:rFonts w:cs="Arial"/>
                <w:sz w:val="24"/>
                <w:szCs w:val="24"/>
              </w:rPr>
              <w:t>alimentación, entorno y generación de ingresos.</w:t>
            </w:r>
          </w:p>
          <w:p w14:paraId="27EBC9C2" w14:textId="419368BF" w:rsidR="00B313ED" w:rsidRPr="00B313ED" w:rsidRDefault="00B313ED" w:rsidP="00B313ED">
            <w:pPr>
              <w:spacing w:after="0" w:line="240" w:lineRule="auto"/>
              <w:jc w:val="both"/>
              <w:rPr>
                <w:rFonts w:cs="Arial"/>
                <w:sz w:val="24"/>
                <w:szCs w:val="24"/>
              </w:rPr>
            </w:pPr>
            <w:r w:rsidRPr="00B313ED">
              <w:rPr>
                <w:rFonts w:cs="Arial"/>
                <w:sz w:val="24"/>
                <w:szCs w:val="24"/>
              </w:rPr>
              <w:t xml:space="preserve"> </w:t>
            </w:r>
          </w:p>
          <w:p w14:paraId="1BA7D213" w14:textId="357289EB" w:rsidR="00B313ED" w:rsidRPr="00B313ED" w:rsidRDefault="00B313ED" w:rsidP="00B313ED">
            <w:pPr>
              <w:spacing w:after="0" w:line="240" w:lineRule="auto"/>
              <w:jc w:val="both"/>
              <w:rPr>
                <w:rFonts w:cs="Arial"/>
                <w:sz w:val="24"/>
                <w:szCs w:val="24"/>
              </w:rPr>
            </w:pPr>
            <w:r w:rsidRPr="00B313ED">
              <w:rPr>
                <w:rFonts w:cs="Arial"/>
                <w:sz w:val="24"/>
                <w:szCs w:val="24"/>
              </w:rPr>
              <w:t xml:space="preserve">Específicamente </w:t>
            </w:r>
            <w:r w:rsidR="003C57F7" w:rsidRPr="00B313ED">
              <w:rPr>
                <w:rFonts w:cs="Arial"/>
                <w:sz w:val="24"/>
                <w:szCs w:val="24"/>
              </w:rPr>
              <w:t>en el</w:t>
            </w:r>
            <w:r w:rsidRPr="00B313ED">
              <w:rPr>
                <w:rFonts w:cs="Arial"/>
                <w:sz w:val="24"/>
                <w:szCs w:val="24"/>
              </w:rPr>
              <w:t xml:space="preserve"> componente de Seguridad Alimentaria, los hogares participantes reciben un proceso de formación a través de los encuentros donde desarrollan temas relacionados con: conservación de suelos y agroecología, manejo de semillas y </w:t>
            </w:r>
            <w:r w:rsidR="000B59DC" w:rsidRPr="00B313ED">
              <w:rPr>
                <w:rFonts w:cs="Arial"/>
                <w:sz w:val="24"/>
                <w:szCs w:val="24"/>
              </w:rPr>
              <w:t>buenas prácticas agrícolas</w:t>
            </w:r>
            <w:r w:rsidRPr="00B313ED">
              <w:rPr>
                <w:rFonts w:cs="Arial"/>
                <w:sz w:val="24"/>
                <w:szCs w:val="24"/>
              </w:rPr>
              <w:t xml:space="preserve"> - BPA, manejo de plagas, enfermedades y malezas, etc., los cuales se relacionan de manera más amplia en la guía metodológica del programa. Las temáticas son aplicadas a través de la implementación de huertas comunitarias y caseras, y se </w:t>
            </w:r>
            <w:r w:rsidR="000B59DC">
              <w:rPr>
                <w:rFonts w:cs="Arial"/>
                <w:sz w:val="24"/>
                <w:szCs w:val="24"/>
              </w:rPr>
              <w:t xml:space="preserve">relacionan </w:t>
            </w:r>
            <w:r w:rsidRPr="00B313ED">
              <w:rPr>
                <w:rFonts w:cs="Arial"/>
                <w:sz w:val="24"/>
                <w:szCs w:val="24"/>
              </w:rPr>
              <w:t>con temas de los otros componentes que se desarrollan en el programa.</w:t>
            </w:r>
          </w:p>
          <w:p w14:paraId="4F264B1E" w14:textId="77777777" w:rsidR="00B313ED" w:rsidRPr="00B313ED" w:rsidRDefault="00B313ED" w:rsidP="00B313ED">
            <w:pPr>
              <w:spacing w:after="0" w:line="240" w:lineRule="auto"/>
              <w:jc w:val="both"/>
              <w:rPr>
                <w:rFonts w:cs="Arial"/>
                <w:sz w:val="24"/>
                <w:szCs w:val="24"/>
              </w:rPr>
            </w:pPr>
          </w:p>
          <w:p w14:paraId="1032D808" w14:textId="5DFA7210" w:rsidR="00B313ED" w:rsidRPr="00B313ED" w:rsidRDefault="00527D8E" w:rsidP="00B313ED">
            <w:pPr>
              <w:spacing w:after="0" w:line="240" w:lineRule="auto"/>
              <w:jc w:val="both"/>
              <w:rPr>
                <w:rFonts w:cs="Arial"/>
                <w:sz w:val="24"/>
                <w:szCs w:val="24"/>
              </w:rPr>
            </w:pPr>
            <w:r>
              <w:rPr>
                <w:rFonts w:cs="Arial"/>
                <w:sz w:val="24"/>
                <w:szCs w:val="24"/>
              </w:rPr>
              <w:t>Del mismo modo</w:t>
            </w:r>
            <w:r w:rsidR="00B313ED" w:rsidRPr="00B313ED">
              <w:rPr>
                <w:rFonts w:cs="Arial"/>
                <w:sz w:val="24"/>
                <w:szCs w:val="24"/>
              </w:rPr>
              <w:t>,</w:t>
            </w:r>
            <w:r>
              <w:rPr>
                <w:rFonts w:cs="Arial"/>
                <w:sz w:val="24"/>
                <w:szCs w:val="24"/>
              </w:rPr>
              <w:t xml:space="preserve"> </w:t>
            </w:r>
            <w:r w:rsidR="003C57F7">
              <w:rPr>
                <w:rFonts w:cs="Arial"/>
                <w:sz w:val="24"/>
                <w:szCs w:val="24"/>
              </w:rPr>
              <w:t xml:space="preserve">el </w:t>
            </w:r>
            <w:r w:rsidR="003C57F7" w:rsidRPr="00B313ED">
              <w:rPr>
                <w:rFonts w:cs="Arial"/>
                <w:sz w:val="24"/>
                <w:szCs w:val="24"/>
              </w:rPr>
              <w:t>gestor</w:t>
            </w:r>
            <w:r w:rsidRPr="00B313ED">
              <w:rPr>
                <w:rFonts w:cs="Arial"/>
                <w:sz w:val="24"/>
                <w:szCs w:val="24"/>
              </w:rPr>
              <w:t xml:space="preserve"> encargado de este componente</w:t>
            </w:r>
            <w:r>
              <w:rPr>
                <w:rFonts w:cs="Arial"/>
                <w:sz w:val="24"/>
                <w:szCs w:val="24"/>
              </w:rPr>
              <w:t xml:space="preserve"> visita a </w:t>
            </w:r>
            <w:r w:rsidR="00B313ED" w:rsidRPr="00B313ED">
              <w:rPr>
                <w:rFonts w:cs="Arial"/>
                <w:sz w:val="24"/>
                <w:szCs w:val="24"/>
              </w:rPr>
              <w:t xml:space="preserve">los hogares participantes </w:t>
            </w:r>
            <w:r>
              <w:rPr>
                <w:rFonts w:cs="Arial"/>
                <w:sz w:val="24"/>
                <w:szCs w:val="24"/>
              </w:rPr>
              <w:t xml:space="preserve">y lo asesora en la </w:t>
            </w:r>
            <w:r w:rsidR="00B313ED" w:rsidRPr="00B313ED">
              <w:rPr>
                <w:rFonts w:cs="Arial"/>
                <w:sz w:val="24"/>
                <w:szCs w:val="24"/>
              </w:rPr>
              <w:t>instalación y desarrollo de las huertas caseras</w:t>
            </w:r>
            <w:r>
              <w:rPr>
                <w:rFonts w:cs="Arial"/>
                <w:sz w:val="24"/>
                <w:szCs w:val="24"/>
              </w:rPr>
              <w:t xml:space="preserve"> para que estas se hagan de manera correcta. </w:t>
            </w:r>
          </w:p>
          <w:p w14:paraId="0B1C8EAD" w14:textId="77777777" w:rsidR="00B313ED" w:rsidRPr="00B313ED" w:rsidRDefault="00B313ED" w:rsidP="00B313ED">
            <w:pPr>
              <w:spacing w:after="0" w:line="240" w:lineRule="auto"/>
              <w:jc w:val="both"/>
              <w:rPr>
                <w:rFonts w:cs="Arial"/>
                <w:sz w:val="24"/>
                <w:szCs w:val="24"/>
              </w:rPr>
            </w:pPr>
          </w:p>
          <w:p w14:paraId="09965612" w14:textId="110C7B50" w:rsidR="00B313ED" w:rsidRPr="00B313ED" w:rsidRDefault="00B313ED" w:rsidP="00B313ED">
            <w:pPr>
              <w:spacing w:after="0" w:line="240" w:lineRule="auto"/>
              <w:jc w:val="both"/>
              <w:rPr>
                <w:rFonts w:cs="Arial"/>
                <w:sz w:val="24"/>
                <w:szCs w:val="24"/>
              </w:rPr>
            </w:pPr>
            <w:r w:rsidRPr="00B313ED">
              <w:rPr>
                <w:rFonts w:cs="Arial"/>
                <w:sz w:val="24"/>
                <w:szCs w:val="24"/>
              </w:rPr>
              <w:t xml:space="preserve">En este sentido, </w:t>
            </w:r>
            <w:r w:rsidR="00753CAB">
              <w:rPr>
                <w:rFonts w:cs="Arial"/>
                <w:sz w:val="24"/>
                <w:szCs w:val="24"/>
              </w:rPr>
              <w:t xml:space="preserve">Prosperidad </w:t>
            </w:r>
            <w:r w:rsidR="003C57F7">
              <w:rPr>
                <w:rFonts w:cs="Arial"/>
                <w:sz w:val="24"/>
                <w:szCs w:val="24"/>
              </w:rPr>
              <w:t xml:space="preserve">Social </w:t>
            </w:r>
            <w:r w:rsidR="003C57F7" w:rsidRPr="00B313ED">
              <w:rPr>
                <w:rFonts w:cs="Arial"/>
                <w:sz w:val="24"/>
                <w:szCs w:val="24"/>
              </w:rPr>
              <w:t>vinculó</w:t>
            </w:r>
            <w:r w:rsidRPr="00B313ED">
              <w:rPr>
                <w:rFonts w:cs="Arial"/>
                <w:sz w:val="24"/>
                <w:szCs w:val="24"/>
              </w:rPr>
              <w:t xml:space="preserve"> </w:t>
            </w:r>
            <w:r w:rsidR="0040539E" w:rsidRPr="00B313ED">
              <w:rPr>
                <w:rFonts w:cs="Arial"/>
                <w:sz w:val="24"/>
                <w:szCs w:val="24"/>
              </w:rPr>
              <w:t>en diciembre</w:t>
            </w:r>
            <w:r w:rsidRPr="00B313ED">
              <w:rPr>
                <w:rFonts w:cs="Arial"/>
                <w:sz w:val="24"/>
                <w:szCs w:val="24"/>
              </w:rPr>
              <w:t xml:space="preserve"> de 2016 a </w:t>
            </w:r>
            <w:proofErr w:type="gramStart"/>
            <w:r w:rsidRPr="00B313ED">
              <w:rPr>
                <w:rFonts w:cs="Arial"/>
                <w:sz w:val="24"/>
                <w:szCs w:val="24"/>
              </w:rPr>
              <w:t>12.336  hogares</w:t>
            </w:r>
            <w:proofErr w:type="gramEnd"/>
            <w:r w:rsidRPr="00B313ED">
              <w:rPr>
                <w:rFonts w:cs="Arial"/>
                <w:sz w:val="24"/>
                <w:szCs w:val="24"/>
              </w:rPr>
              <w:t xml:space="preserve"> en  28  municipios PDET ubicados en los departamentos de Antioquia, Bolívar, Cesar, La Guajira, Meta, Norte de Santander, Putumayo y Sucre</w:t>
            </w:r>
            <w:r w:rsidR="005F60A8">
              <w:rPr>
                <w:rFonts w:cs="Arial"/>
                <w:sz w:val="24"/>
                <w:szCs w:val="24"/>
              </w:rPr>
              <w:t xml:space="preserve">, a través de la intervención número cuatro </w:t>
            </w:r>
            <w:r w:rsidRPr="00B313ED">
              <w:rPr>
                <w:rFonts w:cs="Arial"/>
                <w:sz w:val="24"/>
                <w:szCs w:val="24"/>
              </w:rPr>
              <w:t>del Programa FEST.</w:t>
            </w:r>
          </w:p>
          <w:p w14:paraId="619A2EFB" w14:textId="77777777" w:rsidR="00B313ED" w:rsidRPr="00B313ED" w:rsidRDefault="00B313ED" w:rsidP="00B313ED">
            <w:pPr>
              <w:spacing w:after="0" w:line="240" w:lineRule="auto"/>
              <w:jc w:val="both"/>
              <w:rPr>
                <w:rFonts w:cs="Arial"/>
                <w:sz w:val="24"/>
                <w:szCs w:val="24"/>
              </w:rPr>
            </w:pPr>
          </w:p>
          <w:p w14:paraId="677095A0" w14:textId="26E370D9" w:rsidR="00B313ED" w:rsidRPr="00B313ED" w:rsidRDefault="00B313ED" w:rsidP="00B313ED">
            <w:pPr>
              <w:spacing w:after="0" w:line="240" w:lineRule="auto"/>
              <w:jc w:val="both"/>
              <w:rPr>
                <w:rFonts w:cs="Arial"/>
                <w:sz w:val="24"/>
                <w:szCs w:val="24"/>
              </w:rPr>
            </w:pPr>
            <w:r w:rsidRPr="00B313ED">
              <w:rPr>
                <w:rFonts w:cs="Arial"/>
                <w:sz w:val="24"/>
                <w:szCs w:val="24"/>
              </w:rPr>
              <w:t xml:space="preserve">De esta forma, durante el primer semestre de 2017 Prosperidad Social desarrollo el componente de seguridad alimentaria en estos hogares logrando una inversión de $5.277.404.000 entregando </w:t>
            </w:r>
            <w:r w:rsidRPr="00B313ED">
              <w:rPr>
                <w:rFonts w:cs="Arial"/>
                <w:sz w:val="24"/>
                <w:szCs w:val="24"/>
              </w:rPr>
              <w:lastRenderedPageBreak/>
              <w:t>a los hogares insumos tales como semillas, material vegetal, fertilizantes, herramientas, poli-sombras</w:t>
            </w:r>
            <w:r w:rsidR="008B7E8E">
              <w:rPr>
                <w:rFonts w:cs="Arial"/>
                <w:sz w:val="24"/>
                <w:szCs w:val="24"/>
              </w:rPr>
              <w:t xml:space="preserve"> (forma de protección de cultivos) </w:t>
            </w:r>
            <w:r w:rsidRPr="00B313ED">
              <w:rPr>
                <w:rFonts w:cs="Arial"/>
                <w:sz w:val="24"/>
                <w:szCs w:val="24"/>
              </w:rPr>
              <w:t>y tanques de agua. Del mismo modo, los hogares reciben acompañamiento técnico desarro</w:t>
            </w:r>
            <w:r w:rsidR="00783369">
              <w:rPr>
                <w:rFonts w:cs="Arial"/>
                <w:sz w:val="24"/>
                <w:szCs w:val="24"/>
              </w:rPr>
              <w:t xml:space="preserve">llando destrezas tales como </w:t>
            </w:r>
            <w:proofErr w:type="spellStart"/>
            <w:r w:rsidR="00783369">
              <w:rPr>
                <w:rFonts w:cs="Arial"/>
                <w:sz w:val="24"/>
                <w:szCs w:val="24"/>
              </w:rPr>
              <w:t>bio</w:t>
            </w:r>
            <w:r w:rsidRPr="00B313ED">
              <w:rPr>
                <w:rFonts w:cs="Arial"/>
                <w:sz w:val="24"/>
                <w:szCs w:val="24"/>
              </w:rPr>
              <w:t>preparados</w:t>
            </w:r>
            <w:proofErr w:type="spellEnd"/>
            <w:r w:rsidR="005C2117">
              <w:rPr>
                <w:rFonts w:cs="Arial"/>
                <w:sz w:val="24"/>
                <w:szCs w:val="24"/>
              </w:rPr>
              <w:t xml:space="preserve"> (</w:t>
            </w:r>
            <w:r w:rsidR="005C2117" w:rsidRPr="00880A2F">
              <w:t>abonos líquidos o sólidos</w:t>
            </w:r>
            <w:r w:rsidR="005C2117">
              <w:t xml:space="preserve"> con compuestos orgánicos)</w:t>
            </w:r>
            <w:r w:rsidRPr="00B313ED">
              <w:rPr>
                <w:rFonts w:cs="Arial"/>
                <w:sz w:val="24"/>
                <w:szCs w:val="24"/>
              </w:rPr>
              <w:t xml:space="preserve">, agroecología, y cambio climático, manejo de cosecha, </w:t>
            </w:r>
            <w:proofErr w:type="spellStart"/>
            <w:r w:rsidRPr="00B313ED">
              <w:rPr>
                <w:rFonts w:cs="Arial"/>
                <w:sz w:val="24"/>
                <w:szCs w:val="24"/>
              </w:rPr>
              <w:t>pos</w:t>
            </w:r>
            <w:proofErr w:type="spellEnd"/>
            <w:r w:rsidR="0040539E">
              <w:rPr>
                <w:rFonts w:cs="Arial"/>
                <w:sz w:val="24"/>
                <w:szCs w:val="24"/>
              </w:rPr>
              <w:t>-</w:t>
            </w:r>
            <w:r w:rsidRPr="00B313ED">
              <w:rPr>
                <w:rFonts w:cs="Arial"/>
                <w:sz w:val="24"/>
                <w:szCs w:val="24"/>
              </w:rPr>
              <w:t>cosecha, entre otros.</w:t>
            </w:r>
          </w:p>
          <w:p w14:paraId="73092C7F" w14:textId="77777777" w:rsidR="00B313ED" w:rsidRPr="00B313ED" w:rsidRDefault="00B313ED" w:rsidP="00B313ED">
            <w:pPr>
              <w:spacing w:after="0" w:line="240" w:lineRule="auto"/>
              <w:jc w:val="both"/>
              <w:rPr>
                <w:rFonts w:cs="Arial"/>
                <w:sz w:val="24"/>
                <w:szCs w:val="24"/>
              </w:rPr>
            </w:pPr>
          </w:p>
          <w:p w14:paraId="483B36CA" w14:textId="652917F4" w:rsidR="00B313ED" w:rsidRPr="0087071B" w:rsidRDefault="00B313ED" w:rsidP="00B313ED">
            <w:pPr>
              <w:spacing w:after="0" w:line="240" w:lineRule="auto"/>
              <w:jc w:val="both"/>
              <w:rPr>
                <w:rFonts w:cs="Arial"/>
                <w:i/>
                <w:sz w:val="24"/>
                <w:szCs w:val="24"/>
              </w:rPr>
            </w:pPr>
            <w:r w:rsidRPr="00B313ED">
              <w:rPr>
                <w:rFonts w:cs="Arial"/>
                <w:sz w:val="24"/>
                <w:szCs w:val="24"/>
              </w:rPr>
              <w:t>Adicionalmente a la implementación de la intervención en los municipios PEDT, y en el marco de esta misma intervención IV del programa FEST, Prosperidad Social vinculó en el marco de los municipios ZOMAC a 2.213 hogares en los municipios de Urrao – Antioquia, El Copey y Pailitas – Cesar, Bagadó – Chocó, El Castillo y El Dorado – Meta, invirtiendo en el componente de seguridad alimentaria $943.940.000.</w:t>
            </w:r>
          </w:p>
        </w:tc>
      </w:tr>
    </w:tbl>
    <w:p w14:paraId="6F8F549B" w14:textId="77777777" w:rsidR="003C57F7" w:rsidRDefault="003C57F7" w:rsidP="00A42F4C">
      <w:pPr>
        <w:spacing w:line="240" w:lineRule="auto"/>
        <w:jc w:val="both"/>
        <w:rPr>
          <w:rFonts w:cs="Arial"/>
          <w:b/>
          <w:i/>
          <w:sz w:val="32"/>
          <w:szCs w:val="32"/>
        </w:rPr>
      </w:pPr>
    </w:p>
    <w:p w14:paraId="37E53A72" w14:textId="46EF90B5" w:rsidR="00A42F4C" w:rsidRDefault="00A42F4C" w:rsidP="00A42F4C">
      <w:pPr>
        <w:spacing w:line="240" w:lineRule="auto"/>
        <w:jc w:val="both"/>
        <w:rPr>
          <w:rFonts w:cs="Arial"/>
          <w:b/>
          <w:sz w:val="32"/>
          <w:szCs w:val="32"/>
        </w:rPr>
      </w:pPr>
      <w:r w:rsidRPr="00AE2532">
        <w:rPr>
          <w:rFonts w:cs="Arial"/>
          <w:b/>
          <w:i/>
          <w:sz w:val="32"/>
          <w:szCs w:val="32"/>
        </w:rPr>
        <w:t xml:space="preserve">Acción </w:t>
      </w:r>
      <w:r w:rsidR="0013328F">
        <w:rPr>
          <w:rFonts w:cs="Arial"/>
          <w:b/>
          <w:i/>
          <w:sz w:val="32"/>
          <w:szCs w:val="32"/>
        </w:rPr>
        <w:t>4</w:t>
      </w:r>
      <w:r w:rsidRPr="00A42F4C">
        <w:rPr>
          <w:rFonts w:cs="Arial"/>
          <w:b/>
          <w:i/>
          <w:sz w:val="32"/>
          <w:szCs w:val="32"/>
        </w:rPr>
        <w:t xml:space="preserve">.  </w:t>
      </w:r>
      <w:r w:rsidRPr="00A42F4C">
        <w:rPr>
          <w:rFonts w:cs="Arial"/>
          <w:b/>
          <w:sz w:val="32"/>
          <w:szCs w:val="32"/>
        </w:rPr>
        <w:t>Nuevos Territorios de Paz</w:t>
      </w:r>
      <w:r>
        <w:rPr>
          <w:rFonts w:cs="Arial"/>
          <w:b/>
          <w:sz w:val="32"/>
          <w:szCs w:val="32"/>
        </w:rPr>
        <w:t xml:space="preserve"> </w:t>
      </w:r>
    </w:p>
    <w:p w14:paraId="0CB36EF9" w14:textId="568DA0EC" w:rsidR="00A42F4C" w:rsidRPr="00A42F4C" w:rsidRDefault="00A42F4C" w:rsidP="00A42F4C">
      <w:pPr>
        <w:spacing w:line="240" w:lineRule="auto"/>
        <w:jc w:val="both"/>
        <w:rPr>
          <w:rFonts w:cs="Arial"/>
          <w:sz w:val="24"/>
          <w:szCs w:val="24"/>
        </w:rPr>
      </w:pPr>
      <w:r w:rsidRPr="00A42F4C">
        <w:rPr>
          <w:rFonts w:cs="Arial"/>
          <w:sz w:val="24"/>
          <w:szCs w:val="24"/>
        </w:rPr>
        <w:t>Contribución al punto 1 del Acuerdo</w:t>
      </w:r>
      <w:r w:rsidR="007B24FB">
        <w:rPr>
          <w:rFonts w:cs="Arial"/>
          <w:sz w:val="24"/>
          <w:szCs w:val="24"/>
        </w:rPr>
        <w:t>:</w:t>
      </w:r>
      <w:r w:rsidR="007B24FB" w:rsidRPr="00A42F4C">
        <w:rPr>
          <w:rFonts w:cs="Arial"/>
          <w:sz w:val="24"/>
          <w:szCs w:val="24"/>
        </w:rPr>
        <w:t xml:space="preserve"> Reforma</w:t>
      </w:r>
      <w:r w:rsidRPr="00A42F4C">
        <w:rPr>
          <w:rFonts w:cs="Arial"/>
          <w:sz w:val="24"/>
          <w:szCs w:val="24"/>
        </w:rPr>
        <w:t xml:space="preserve"> Rural </w:t>
      </w:r>
      <w:r w:rsidR="003C57F7" w:rsidRPr="00A42F4C">
        <w:rPr>
          <w:rFonts w:cs="Arial"/>
          <w:sz w:val="24"/>
          <w:szCs w:val="24"/>
        </w:rPr>
        <w:t xml:space="preserve">integral </w:t>
      </w:r>
      <w:r w:rsidR="003C57F7">
        <w:rPr>
          <w:rFonts w:cs="Arial"/>
          <w:sz w:val="24"/>
          <w:szCs w:val="24"/>
        </w:rPr>
        <w:t>1.3</w:t>
      </w:r>
      <w:r w:rsidRPr="00A42F4C">
        <w:rPr>
          <w:rFonts w:cs="Arial"/>
          <w:sz w:val="24"/>
          <w:szCs w:val="24"/>
        </w:rPr>
        <w:t xml:space="preserve"> Planes Nacionales para la Reforma Rural Integral. </w:t>
      </w:r>
    </w:p>
    <w:p w14:paraId="56889FB0" w14:textId="5AB4FCB4" w:rsidR="00A42F4C" w:rsidRDefault="00A42F4C" w:rsidP="00A42F4C">
      <w:pPr>
        <w:spacing w:line="240" w:lineRule="auto"/>
        <w:jc w:val="both"/>
        <w:rPr>
          <w:rFonts w:cs="Arial"/>
          <w:sz w:val="24"/>
          <w:szCs w:val="24"/>
        </w:rPr>
      </w:pPr>
      <w:r w:rsidRPr="00A42F4C">
        <w:rPr>
          <w:rFonts w:cs="Arial"/>
          <w:sz w:val="24"/>
          <w:szCs w:val="24"/>
        </w:rPr>
        <w:t>Superar la pobreza y la desigualdad para alcanza el bienestar de la población rural; e integrar y cerrar la brecha entre el campo y la ciudad.</w:t>
      </w:r>
    </w:p>
    <w:p w14:paraId="417DCFC8" w14:textId="6BDC4822" w:rsidR="004D0A02" w:rsidRDefault="0040539E" w:rsidP="004D0A02">
      <w:pPr>
        <w:spacing w:after="0" w:line="240" w:lineRule="auto"/>
        <w:jc w:val="both"/>
        <w:rPr>
          <w:rFonts w:cs="Arial"/>
          <w:sz w:val="24"/>
          <w:szCs w:val="24"/>
          <w:lang w:val="es-ES"/>
        </w:rPr>
      </w:pPr>
      <w:r>
        <w:rPr>
          <w:rFonts w:cs="Arial"/>
          <w:sz w:val="24"/>
          <w:szCs w:val="24"/>
        </w:rPr>
        <w:t>Igualmente,</w:t>
      </w:r>
      <w:r w:rsidR="004D0A02">
        <w:rPr>
          <w:rFonts w:cs="Arial"/>
          <w:sz w:val="24"/>
          <w:szCs w:val="24"/>
        </w:rPr>
        <w:t xml:space="preserve"> esta acción también contribuye al compromiso relacionado</w:t>
      </w:r>
      <w:r w:rsidR="0002405B">
        <w:rPr>
          <w:rFonts w:cs="Arial"/>
          <w:sz w:val="24"/>
          <w:szCs w:val="24"/>
        </w:rPr>
        <w:t xml:space="preserve"> </w:t>
      </w:r>
      <w:r w:rsidR="003C57F7">
        <w:rPr>
          <w:rFonts w:cs="Arial"/>
          <w:sz w:val="24"/>
          <w:szCs w:val="24"/>
        </w:rPr>
        <w:t>con el</w:t>
      </w:r>
      <w:r w:rsidR="0002405B">
        <w:rPr>
          <w:rFonts w:cs="Arial"/>
          <w:sz w:val="24"/>
          <w:szCs w:val="24"/>
        </w:rPr>
        <w:t xml:space="preserve"> hecho de </w:t>
      </w:r>
      <w:r w:rsidR="004D0A02">
        <w:rPr>
          <w:rFonts w:cs="Arial"/>
          <w:sz w:val="24"/>
          <w:szCs w:val="24"/>
        </w:rPr>
        <w:t xml:space="preserve">  tener </w:t>
      </w:r>
      <w:r w:rsidR="004D0A02">
        <w:rPr>
          <w:rFonts w:cs="Arial"/>
          <w:sz w:val="24"/>
          <w:szCs w:val="24"/>
          <w:lang w:val="es-ES"/>
        </w:rPr>
        <w:t>en cuenta la promoción de la pequeña producción rural con otros modelos de producción, en el marco de implementación del Plan Nacional para la promoción de la comercialización de la producción de la economía campesina, familiar y comunitaria</w:t>
      </w:r>
    </w:p>
    <w:p w14:paraId="0158ACF7" w14:textId="77777777" w:rsidR="00026023" w:rsidRDefault="00026023" w:rsidP="004D0A02">
      <w:pPr>
        <w:spacing w:after="0" w:line="240" w:lineRule="auto"/>
        <w:jc w:val="both"/>
        <w:rPr>
          <w:rFonts w:cs="Arial"/>
          <w:sz w:val="24"/>
          <w:szCs w:val="24"/>
          <w:lang w:val="es-ES"/>
        </w:rPr>
      </w:pPr>
    </w:p>
    <w:p w14:paraId="36C10BBD" w14:textId="6018A037" w:rsidR="00026023" w:rsidRPr="0065327C" w:rsidRDefault="0040539E" w:rsidP="00026023">
      <w:pPr>
        <w:spacing w:line="240" w:lineRule="auto"/>
        <w:jc w:val="center"/>
        <w:rPr>
          <w:rFonts w:cs="Arial"/>
          <w:color w:val="009EAD"/>
          <w:sz w:val="32"/>
          <w:szCs w:val="32"/>
          <w:u w:val="thick"/>
          <w:lang w:val="es-ES_tradnl"/>
        </w:rPr>
      </w:pPr>
      <w:r>
        <w:rPr>
          <w:rFonts w:cs="Arial"/>
          <w:color w:val="009EAD"/>
          <w:sz w:val="32"/>
          <w:szCs w:val="32"/>
          <w:u w:val="thick"/>
          <w:lang w:val="es-ES_tradnl"/>
        </w:rPr>
        <w:t>Actividad que</w:t>
      </w:r>
      <w:r w:rsidR="00026023">
        <w:rPr>
          <w:rFonts w:cs="Arial"/>
          <w:color w:val="009EAD"/>
          <w:sz w:val="32"/>
          <w:szCs w:val="32"/>
          <w:u w:val="thick"/>
          <w:lang w:val="es-ES_tradnl"/>
        </w:rPr>
        <w:t xml:space="preserve"> se desarrolló:</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026023" w:rsidRPr="0065327C" w14:paraId="1E71F213" w14:textId="77777777" w:rsidTr="003C57F7">
        <w:trPr>
          <w:trHeight w:val="394"/>
        </w:trPr>
        <w:tc>
          <w:tcPr>
            <w:tcW w:w="2411" w:type="dxa"/>
            <w:tcBorders>
              <w:top w:val="single" w:sz="8" w:space="0" w:color="BBBBBB"/>
              <w:left w:val="single" w:sz="8" w:space="0" w:color="BBBBBB"/>
              <w:bottom w:val="single" w:sz="8" w:space="0" w:color="BBBBBB"/>
            </w:tcBorders>
            <w:shd w:val="clear" w:color="auto" w:fill="A5A5A5"/>
          </w:tcPr>
          <w:p w14:paraId="26EC237C" w14:textId="77777777" w:rsidR="00026023" w:rsidRPr="0065327C" w:rsidRDefault="00026023" w:rsidP="003C57F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4C1A0D02" w14:textId="77777777" w:rsidR="00026023" w:rsidRPr="0065327C" w:rsidRDefault="00026023" w:rsidP="003C57F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026023" w:rsidRPr="0065327C" w14:paraId="24344384" w14:textId="77777777" w:rsidTr="00026023">
        <w:trPr>
          <w:trHeight w:val="542"/>
        </w:trPr>
        <w:tc>
          <w:tcPr>
            <w:tcW w:w="2411" w:type="dxa"/>
            <w:shd w:val="clear" w:color="auto" w:fill="E8E8E8"/>
          </w:tcPr>
          <w:p w14:paraId="14608F68" w14:textId="7AFEF820" w:rsidR="00026023" w:rsidRPr="00026023" w:rsidRDefault="00026023" w:rsidP="00026023">
            <w:pPr>
              <w:pStyle w:val="Prrafodelista"/>
              <w:spacing w:after="0" w:line="240" w:lineRule="auto"/>
              <w:ind w:left="780"/>
              <w:rPr>
                <w:rFonts w:cs="Arial"/>
                <w:b/>
                <w:bCs/>
                <w:lang w:val="es-ES_tradnl"/>
              </w:rPr>
            </w:pPr>
            <w:r>
              <w:rPr>
                <w:rFonts w:cs="Arial"/>
                <w:b/>
                <w:bCs/>
                <w:lang w:val="es-ES_tradnl"/>
              </w:rPr>
              <w:t xml:space="preserve">2017 </w:t>
            </w:r>
            <w:r w:rsidRPr="00026023">
              <w:rPr>
                <w:rFonts w:cs="Arial"/>
                <w:b/>
                <w:bCs/>
                <w:lang w:val="es-ES_tradnl"/>
              </w:rPr>
              <w:t xml:space="preserve">a 2018 </w:t>
            </w:r>
          </w:p>
        </w:tc>
        <w:tc>
          <w:tcPr>
            <w:tcW w:w="6661" w:type="dxa"/>
            <w:shd w:val="clear" w:color="auto" w:fill="E8E8E8"/>
          </w:tcPr>
          <w:p w14:paraId="50EFDA6A" w14:textId="112A43F0" w:rsidR="00026023" w:rsidRPr="00742FEF" w:rsidRDefault="00026023" w:rsidP="00026023">
            <w:pPr>
              <w:spacing w:after="0" w:line="240" w:lineRule="auto"/>
              <w:contextualSpacing/>
              <w:jc w:val="both"/>
              <w:rPr>
                <w:rFonts w:eastAsia="Verdana" w:cs="Verdana"/>
                <w:color w:val="000000" w:themeColor="dark1"/>
                <w:kern w:val="24"/>
                <w:sz w:val="24"/>
                <w:szCs w:val="24"/>
                <w:lang w:eastAsia="es-CO"/>
              </w:rPr>
            </w:pPr>
            <w:r>
              <w:rPr>
                <w:rFonts w:eastAsia="Verdana" w:cs="Verdana"/>
                <w:color w:val="000000" w:themeColor="dark1"/>
                <w:kern w:val="24"/>
                <w:sz w:val="24"/>
                <w:szCs w:val="24"/>
                <w:lang w:eastAsia="es-CO"/>
              </w:rPr>
              <w:t xml:space="preserve">Apoyo a </w:t>
            </w:r>
            <w:r w:rsidR="00022D54">
              <w:rPr>
                <w:rFonts w:eastAsia="Verdana" w:cs="Verdana"/>
                <w:color w:val="000000" w:themeColor="dark1"/>
                <w:kern w:val="24"/>
                <w:sz w:val="24"/>
                <w:szCs w:val="24"/>
                <w:lang w:eastAsia="es-CO"/>
              </w:rPr>
              <w:t xml:space="preserve">productivos sostenibles – Programa </w:t>
            </w:r>
            <w:r w:rsidR="00022D54" w:rsidRPr="00022D54">
              <w:rPr>
                <w:rFonts w:eastAsia="Verdana" w:cs="Verdana"/>
                <w:color w:val="000000" w:themeColor="dark1"/>
                <w:kern w:val="24"/>
                <w:sz w:val="24"/>
                <w:szCs w:val="24"/>
                <w:lang w:eastAsia="es-CO"/>
              </w:rPr>
              <w:t>Nuevos Territorios de Paz</w:t>
            </w:r>
          </w:p>
          <w:p w14:paraId="576A4DB7" w14:textId="585F092D" w:rsidR="00026023" w:rsidRPr="00026023" w:rsidRDefault="00026023" w:rsidP="003C57F7">
            <w:pPr>
              <w:spacing w:after="0" w:line="240" w:lineRule="auto"/>
              <w:rPr>
                <w:rFonts w:cs="Arial"/>
              </w:rPr>
            </w:pPr>
          </w:p>
        </w:tc>
      </w:tr>
    </w:tbl>
    <w:p w14:paraId="41F03228" w14:textId="77777777" w:rsidR="00026023" w:rsidRPr="00026023" w:rsidRDefault="00026023" w:rsidP="004D0A02">
      <w:pPr>
        <w:spacing w:after="0" w:line="240" w:lineRule="auto"/>
        <w:jc w:val="both"/>
        <w:rPr>
          <w:rFonts w:cs="Arial"/>
          <w:sz w:val="24"/>
          <w:szCs w:val="24"/>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A42F4C" w:rsidRPr="0087071B" w14:paraId="36A397E2" w14:textId="77777777" w:rsidTr="007B607C">
        <w:tc>
          <w:tcPr>
            <w:tcW w:w="9781" w:type="dxa"/>
            <w:shd w:val="clear" w:color="auto" w:fill="F2F2F2"/>
          </w:tcPr>
          <w:p w14:paraId="6FFFF70F" w14:textId="4ACFBF87" w:rsidR="00A42F4C" w:rsidRDefault="00A42F4C" w:rsidP="007B607C">
            <w:pPr>
              <w:spacing w:after="0" w:line="240" w:lineRule="auto"/>
              <w:ind w:left="-282" w:right="529"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688960" behindDoc="0" locked="0" layoutInCell="1" allowOverlap="1" wp14:anchorId="3D0685AE" wp14:editId="36202D6F">
                  <wp:simplePos x="0" y="0"/>
                  <wp:positionH relativeFrom="column">
                    <wp:posOffset>121920</wp:posOffset>
                  </wp:positionH>
                  <wp:positionV relativeFrom="paragraph">
                    <wp:posOffset>-16510</wp:posOffset>
                  </wp:positionV>
                  <wp:extent cx="775335" cy="937260"/>
                  <wp:effectExtent l="0" t="0" r="0" b="0"/>
                  <wp:wrapSquare wrapText="bothSides"/>
                  <wp:docPr id="32"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6FD36E96" w14:textId="77777777" w:rsidR="00A42F4C" w:rsidRDefault="00A42F4C" w:rsidP="00A42F4C">
            <w:pPr>
              <w:ind w:left="1267"/>
              <w:contextualSpacing/>
              <w:jc w:val="both"/>
              <w:rPr>
                <w:rFonts w:cs="Arial"/>
                <w:color w:val="009EAD"/>
                <w:sz w:val="32"/>
                <w:szCs w:val="32"/>
                <w:u w:val="thick"/>
              </w:rPr>
            </w:pPr>
          </w:p>
          <w:p w14:paraId="450F047F" w14:textId="50959AB4" w:rsidR="00A42F4C" w:rsidRPr="00742FEF" w:rsidRDefault="00742FEF" w:rsidP="00A42F4C">
            <w:pPr>
              <w:numPr>
                <w:ilvl w:val="0"/>
                <w:numId w:val="28"/>
              </w:numPr>
              <w:spacing w:after="0" w:line="240" w:lineRule="auto"/>
              <w:ind w:left="1267"/>
              <w:contextualSpacing/>
              <w:jc w:val="both"/>
              <w:rPr>
                <w:rFonts w:eastAsia="Verdana" w:cs="Verdana"/>
                <w:color w:val="000000" w:themeColor="dark1"/>
                <w:kern w:val="24"/>
                <w:sz w:val="24"/>
                <w:szCs w:val="24"/>
                <w:lang w:eastAsia="es-CO"/>
              </w:rPr>
            </w:pPr>
            <w:r>
              <w:rPr>
                <w:rFonts w:eastAsia="Verdana" w:cs="Verdana"/>
                <w:color w:val="000000" w:themeColor="dark1"/>
                <w:kern w:val="24"/>
                <w:sz w:val="24"/>
                <w:szCs w:val="24"/>
                <w:lang w:eastAsia="es-CO"/>
              </w:rPr>
              <w:t xml:space="preserve">132 agricultores tuvieron crédito aprobado y </w:t>
            </w:r>
            <w:r w:rsidR="003C57F7">
              <w:rPr>
                <w:rFonts w:eastAsia="Verdana" w:cs="Verdana"/>
                <w:color w:val="000000" w:themeColor="dark1"/>
                <w:kern w:val="24"/>
                <w:sz w:val="24"/>
                <w:szCs w:val="24"/>
                <w:lang w:eastAsia="es-CO"/>
              </w:rPr>
              <w:t>desembolsado y</w:t>
            </w:r>
            <w:r>
              <w:rPr>
                <w:rFonts w:eastAsia="Verdana" w:cs="Verdana"/>
                <w:color w:val="000000" w:themeColor="dark1"/>
                <w:kern w:val="24"/>
                <w:sz w:val="24"/>
                <w:szCs w:val="24"/>
                <w:lang w:eastAsia="es-CO"/>
              </w:rPr>
              <w:t xml:space="preserve"> pudieron utilizar </w:t>
            </w:r>
            <w:r w:rsidR="00A42F4C" w:rsidRPr="00742FEF">
              <w:rPr>
                <w:rFonts w:eastAsia="Verdana" w:cs="Verdana"/>
                <w:color w:val="000000" w:themeColor="dark1"/>
                <w:kern w:val="24"/>
                <w:sz w:val="24"/>
                <w:szCs w:val="24"/>
                <w:lang w:eastAsia="es-CO"/>
              </w:rPr>
              <w:t xml:space="preserve">$1.891.200.000 para el establecimiento de 394 hectáreas de sistemas agroforestales con cacao en Magangué y Pinillos (crédito individual con manejo asociativo e </w:t>
            </w:r>
            <w:r w:rsidR="00F541F0" w:rsidRPr="00742FEF">
              <w:rPr>
                <w:rFonts w:eastAsia="Verdana" w:cs="Verdana"/>
                <w:color w:val="000000" w:themeColor="dark1"/>
                <w:kern w:val="24"/>
                <w:sz w:val="24"/>
                <w:szCs w:val="24"/>
                <w:lang w:eastAsia="es-CO"/>
              </w:rPr>
              <w:t xml:space="preserve">incentivo de capitalización rural </w:t>
            </w:r>
            <w:r w:rsidR="00A42F4C" w:rsidRPr="00742FEF">
              <w:rPr>
                <w:rFonts w:eastAsia="Verdana" w:cs="Verdana"/>
                <w:color w:val="000000" w:themeColor="dark1"/>
                <w:kern w:val="24"/>
                <w:sz w:val="24"/>
                <w:szCs w:val="24"/>
                <w:lang w:eastAsia="es-CO"/>
              </w:rPr>
              <w:t>del 80%).</w:t>
            </w:r>
          </w:p>
          <w:p w14:paraId="79B20318" w14:textId="77777777" w:rsidR="00A42F4C" w:rsidRPr="00742FEF" w:rsidRDefault="00A42F4C" w:rsidP="00A42F4C">
            <w:pPr>
              <w:spacing w:after="0" w:line="240" w:lineRule="auto"/>
              <w:ind w:left="1267"/>
              <w:contextualSpacing/>
              <w:jc w:val="both"/>
              <w:rPr>
                <w:rFonts w:eastAsia="Verdana" w:cs="Verdana"/>
                <w:color w:val="000000" w:themeColor="dark1"/>
                <w:kern w:val="24"/>
                <w:sz w:val="24"/>
                <w:szCs w:val="24"/>
                <w:lang w:eastAsia="es-CO"/>
              </w:rPr>
            </w:pPr>
          </w:p>
          <w:p w14:paraId="6234FC46" w14:textId="3835279E" w:rsidR="00A42F4C" w:rsidRPr="00742FEF" w:rsidRDefault="007B24FB" w:rsidP="00A42F4C">
            <w:pPr>
              <w:numPr>
                <w:ilvl w:val="0"/>
                <w:numId w:val="28"/>
              </w:numPr>
              <w:spacing w:after="0" w:line="240" w:lineRule="auto"/>
              <w:ind w:left="1267"/>
              <w:contextualSpacing/>
              <w:jc w:val="both"/>
              <w:rPr>
                <w:rFonts w:eastAsia="Verdana" w:cs="Verdana"/>
                <w:color w:val="000000" w:themeColor="dark1"/>
                <w:kern w:val="24"/>
                <w:sz w:val="24"/>
                <w:szCs w:val="24"/>
                <w:lang w:eastAsia="es-CO"/>
              </w:rPr>
            </w:pPr>
            <w:r w:rsidRPr="00742FEF">
              <w:rPr>
                <w:rFonts w:eastAsia="Verdana" w:cs="Verdana"/>
                <w:color w:val="000000" w:themeColor="dark1"/>
                <w:kern w:val="24"/>
                <w:sz w:val="24"/>
                <w:szCs w:val="24"/>
                <w:lang w:eastAsia="es-CO"/>
              </w:rPr>
              <w:t>5</w:t>
            </w:r>
            <w:r w:rsidR="00A42F4C" w:rsidRPr="00742FEF">
              <w:rPr>
                <w:rFonts w:eastAsia="Verdana" w:cs="Verdana"/>
                <w:color w:val="000000" w:themeColor="dark1"/>
                <w:kern w:val="24"/>
                <w:sz w:val="24"/>
                <w:szCs w:val="24"/>
                <w:lang w:eastAsia="es-CO"/>
              </w:rPr>
              <w:t>.545 visitas de asistencia técnica a las familias participantes de los modelos productivos sostenibles.</w:t>
            </w:r>
          </w:p>
          <w:p w14:paraId="25BF0284" w14:textId="77777777" w:rsidR="00A42F4C" w:rsidRPr="00742FEF" w:rsidRDefault="00A42F4C" w:rsidP="00A42F4C">
            <w:pPr>
              <w:numPr>
                <w:ilvl w:val="0"/>
                <w:numId w:val="28"/>
              </w:numPr>
              <w:spacing w:after="0" w:line="240" w:lineRule="auto"/>
              <w:ind w:left="1267"/>
              <w:contextualSpacing/>
              <w:jc w:val="both"/>
              <w:rPr>
                <w:rFonts w:eastAsia="Verdana" w:cs="Verdana"/>
                <w:color w:val="000000" w:themeColor="dark1"/>
                <w:kern w:val="24"/>
                <w:sz w:val="24"/>
                <w:szCs w:val="24"/>
                <w:lang w:eastAsia="es-CO"/>
              </w:rPr>
            </w:pPr>
            <w:r w:rsidRPr="00742FEF">
              <w:rPr>
                <w:rFonts w:eastAsia="Verdana" w:cs="Verdana"/>
                <w:color w:val="000000" w:themeColor="dark1"/>
                <w:kern w:val="24"/>
                <w:sz w:val="24"/>
                <w:szCs w:val="24"/>
                <w:lang w:eastAsia="es-CO"/>
              </w:rPr>
              <w:lastRenderedPageBreak/>
              <w:t>179 resoluciones de titulaciones</w:t>
            </w:r>
            <w:r w:rsidRPr="007051AE">
              <w:rPr>
                <w:rFonts w:eastAsia="Verdana" w:cs="Verdana"/>
                <w:color w:val="000000" w:themeColor="dark1"/>
                <w:kern w:val="24"/>
                <w:sz w:val="24"/>
                <w:szCs w:val="24"/>
                <w:lang w:eastAsia="es-CO"/>
              </w:rPr>
              <w:t xml:space="preserve"> urbanas entregadas y 120 expedientes conformados en Guaviare y </w:t>
            </w:r>
            <w:r w:rsidRPr="00742FEF">
              <w:rPr>
                <w:rFonts w:eastAsia="Verdana" w:cs="Verdana"/>
                <w:color w:val="000000" w:themeColor="dark1"/>
                <w:kern w:val="24"/>
                <w:sz w:val="24"/>
                <w:szCs w:val="24"/>
                <w:lang w:eastAsia="es-CO"/>
              </w:rPr>
              <w:t>1.106 procesos adelantados para la formalización de predios de la nación, a través de ley 160 de 1994</w:t>
            </w:r>
            <w:r w:rsidRPr="007051AE">
              <w:rPr>
                <w:rFonts w:eastAsia="Verdana" w:cs="Verdana"/>
                <w:color w:val="000000" w:themeColor="dark1"/>
                <w:kern w:val="24"/>
                <w:sz w:val="24"/>
                <w:szCs w:val="24"/>
                <w:lang w:eastAsia="es-CO"/>
              </w:rPr>
              <w:t xml:space="preserve"> en las regiones de Caquetá y Canal de Dique y Zona Costera.</w:t>
            </w:r>
          </w:p>
          <w:p w14:paraId="2BD049D0" w14:textId="4BE658F2" w:rsidR="00A42F4C" w:rsidRPr="00742FEF" w:rsidRDefault="003C57F7" w:rsidP="00A42F4C">
            <w:pPr>
              <w:numPr>
                <w:ilvl w:val="0"/>
                <w:numId w:val="28"/>
              </w:numPr>
              <w:spacing w:after="0" w:line="240" w:lineRule="auto"/>
              <w:ind w:left="1267"/>
              <w:contextualSpacing/>
              <w:jc w:val="both"/>
              <w:rPr>
                <w:rFonts w:eastAsia="Verdana" w:cs="Verdana"/>
                <w:color w:val="000000" w:themeColor="dark1"/>
                <w:kern w:val="24"/>
                <w:sz w:val="24"/>
                <w:szCs w:val="24"/>
                <w:lang w:eastAsia="es-CO"/>
              </w:rPr>
            </w:pPr>
            <w:r w:rsidRPr="00742FEF">
              <w:rPr>
                <w:rFonts w:eastAsia="Verdana" w:cs="Verdana"/>
                <w:color w:val="000000" w:themeColor="dark1"/>
                <w:kern w:val="24"/>
                <w:sz w:val="24"/>
                <w:szCs w:val="24"/>
                <w:lang w:eastAsia="es-CO"/>
              </w:rPr>
              <w:t xml:space="preserve">Actualización </w:t>
            </w:r>
            <w:r>
              <w:rPr>
                <w:rFonts w:eastAsia="Verdana" w:cs="Verdana"/>
                <w:color w:val="000000" w:themeColor="dark1"/>
                <w:kern w:val="24"/>
                <w:sz w:val="24"/>
                <w:szCs w:val="24"/>
                <w:lang w:eastAsia="es-CO"/>
              </w:rPr>
              <w:t>de</w:t>
            </w:r>
            <w:r w:rsidR="006B5E58">
              <w:rPr>
                <w:rFonts w:eastAsia="Verdana" w:cs="Verdana"/>
                <w:color w:val="000000" w:themeColor="dark1"/>
                <w:kern w:val="24"/>
                <w:sz w:val="24"/>
                <w:szCs w:val="24"/>
                <w:lang w:eastAsia="es-CO"/>
              </w:rPr>
              <w:t xml:space="preserve"> información </w:t>
            </w:r>
            <w:r w:rsidR="00A42F4C" w:rsidRPr="00742FEF">
              <w:rPr>
                <w:rFonts w:eastAsia="Verdana" w:cs="Verdana"/>
                <w:color w:val="000000" w:themeColor="dark1"/>
                <w:kern w:val="24"/>
                <w:sz w:val="24"/>
                <w:szCs w:val="24"/>
                <w:lang w:eastAsia="es-CO"/>
              </w:rPr>
              <w:t>catastral</w:t>
            </w:r>
            <w:r w:rsidR="006B5E58">
              <w:rPr>
                <w:rFonts w:eastAsia="Verdana" w:cs="Verdana"/>
                <w:color w:val="000000" w:themeColor="dark1"/>
                <w:kern w:val="24"/>
                <w:sz w:val="24"/>
                <w:szCs w:val="24"/>
                <w:lang w:eastAsia="es-CO"/>
              </w:rPr>
              <w:t xml:space="preserve"> (información de los predios y sus </w:t>
            </w:r>
            <w:proofErr w:type="gramStart"/>
            <w:r w:rsidR="006B5E58">
              <w:rPr>
                <w:rFonts w:eastAsia="Verdana" w:cs="Verdana"/>
                <w:color w:val="000000" w:themeColor="dark1"/>
                <w:kern w:val="24"/>
                <w:sz w:val="24"/>
                <w:szCs w:val="24"/>
                <w:lang w:eastAsia="es-CO"/>
              </w:rPr>
              <w:t xml:space="preserve">mejoras) </w:t>
            </w:r>
            <w:r w:rsidR="00A42F4C" w:rsidRPr="00742FEF">
              <w:rPr>
                <w:rFonts w:eastAsia="Verdana" w:cs="Verdana"/>
                <w:color w:val="000000" w:themeColor="dark1"/>
                <w:kern w:val="24"/>
                <w:sz w:val="24"/>
                <w:szCs w:val="24"/>
                <w:lang w:eastAsia="es-CO"/>
              </w:rPr>
              <w:t xml:space="preserve"> </w:t>
            </w:r>
            <w:r w:rsidR="00A42F4C" w:rsidRPr="007051AE">
              <w:rPr>
                <w:rFonts w:eastAsia="Verdana" w:cs="Verdana"/>
                <w:color w:val="000000" w:themeColor="dark1"/>
                <w:kern w:val="24"/>
                <w:sz w:val="24"/>
                <w:szCs w:val="24"/>
                <w:lang w:eastAsia="es-CO"/>
              </w:rPr>
              <w:t>de</w:t>
            </w:r>
            <w:proofErr w:type="gramEnd"/>
            <w:r w:rsidR="00A42F4C" w:rsidRPr="007051AE">
              <w:rPr>
                <w:rFonts w:eastAsia="Verdana" w:cs="Verdana"/>
                <w:color w:val="000000" w:themeColor="dark1"/>
                <w:kern w:val="24"/>
                <w:sz w:val="24"/>
                <w:szCs w:val="24"/>
                <w:lang w:eastAsia="es-CO"/>
              </w:rPr>
              <w:t xml:space="preserve"> aproximadamente </w:t>
            </w:r>
            <w:r w:rsidR="00A42F4C" w:rsidRPr="00742FEF">
              <w:rPr>
                <w:rFonts w:eastAsia="Verdana" w:cs="Verdana"/>
                <w:color w:val="000000" w:themeColor="dark1"/>
                <w:kern w:val="24"/>
                <w:sz w:val="24"/>
                <w:szCs w:val="24"/>
                <w:lang w:eastAsia="es-CO"/>
              </w:rPr>
              <w:t>62.491 predios (</w:t>
            </w:r>
            <w:r w:rsidR="00A42F4C" w:rsidRPr="007051AE">
              <w:rPr>
                <w:rFonts w:eastAsia="Verdana" w:cs="Verdana"/>
                <w:color w:val="000000" w:themeColor="dark1"/>
                <w:kern w:val="24"/>
                <w:sz w:val="24"/>
                <w:szCs w:val="24"/>
                <w:lang w:eastAsia="es-CO"/>
              </w:rPr>
              <w:t xml:space="preserve">566.133,57 hectáreas) en 18 municipios de Caquetá, Magdalena, Bolívar y Atlántico, y </w:t>
            </w:r>
            <w:r w:rsidR="00A42F4C" w:rsidRPr="00742FEF">
              <w:rPr>
                <w:rFonts w:eastAsia="Verdana" w:cs="Verdana"/>
                <w:color w:val="000000" w:themeColor="dark1"/>
                <w:kern w:val="24"/>
                <w:sz w:val="24"/>
                <w:szCs w:val="24"/>
                <w:lang w:eastAsia="es-CO"/>
              </w:rPr>
              <w:t>acompañamiento a 33 municipios</w:t>
            </w:r>
            <w:r w:rsidR="00A42F4C" w:rsidRPr="007051AE">
              <w:rPr>
                <w:rFonts w:eastAsia="Verdana" w:cs="Verdana"/>
                <w:color w:val="000000" w:themeColor="dark1"/>
                <w:kern w:val="24"/>
                <w:sz w:val="24"/>
                <w:szCs w:val="24"/>
                <w:lang w:eastAsia="es-CO"/>
              </w:rPr>
              <w:t xml:space="preserve"> en la actualización de Planes de Ordenamiento Territorial.</w:t>
            </w:r>
          </w:p>
          <w:p w14:paraId="70AC6B74" w14:textId="77777777" w:rsidR="00A42F4C" w:rsidRPr="00742FEF" w:rsidRDefault="00A42F4C" w:rsidP="00A42F4C">
            <w:pPr>
              <w:numPr>
                <w:ilvl w:val="0"/>
                <w:numId w:val="28"/>
              </w:numPr>
              <w:spacing w:after="0" w:line="240" w:lineRule="auto"/>
              <w:ind w:left="1267"/>
              <w:contextualSpacing/>
              <w:jc w:val="both"/>
              <w:rPr>
                <w:rFonts w:eastAsia="Verdana" w:cs="Verdana"/>
                <w:color w:val="000000" w:themeColor="dark1"/>
                <w:kern w:val="24"/>
                <w:sz w:val="24"/>
                <w:szCs w:val="24"/>
                <w:lang w:eastAsia="es-CO"/>
              </w:rPr>
            </w:pPr>
            <w:r w:rsidRPr="00742FEF">
              <w:rPr>
                <w:rFonts w:eastAsia="Verdana" w:cs="Verdana"/>
                <w:color w:val="000000" w:themeColor="dark1"/>
                <w:kern w:val="24"/>
                <w:sz w:val="24"/>
                <w:szCs w:val="24"/>
                <w:lang w:eastAsia="es-CO"/>
              </w:rPr>
              <w:t xml:space="preserve">Líneas bases y metodologías </w:t>
            </w:r>
            <w:r w:rsidRPr="007051AE">
              <w:rPr>
                <w:rFonts w:eastAsia="Verdana" w:cs="Verdana"/>
                <w:color w:val="000000" w:themeColor="dark1"/>
                <w:kern w:val="24"/>
                <w:sz w:val="24"/>
                <w:szCs w:val="24"/>
                <w:lang w:eastAsia="es-CO"/>
              </w:rPr>
              <w:t xml:space="preserve">construidas participativamente para la elaboración de </w:t>
            </w:r>
            <w:r w:rsidRPr="00742FEF">
              <w:rPr>
                <w:rFonts w:eastAsia="Verdana" w:cs="Verdana"/>
                <w:color w:val="000000" w:themeColor="dark1"/>
                <w:kern w:val="24"/>
                <w:sz w:val="24"/>
                <w:szCs w:val="24"/>
                <w:lang w:eastAsia="es-CO"/>
              </w:rPr>
              <w:t xml:space="preserve">Visiones Territoriales </w:t>
            </w:r>
            <w:r w:rsidRPr="007051AE">
              <w:rPr>
                <w:rFonts w:eastAsia="Verdana" w:cs="Verdana"/>
                <w:color w:val="000000" w:themeColor="dark1"/>
                <w:kern w:val="24"/>
                <w:sz w:val="24"/>
                <w:szCs w:val="24"/>
                <w:lang w:eastAsia="es-CO"/>
              </w:rPr>
              <w:t>en los departamentos de Guaviare y Caquetá.</w:t>
            </w:r>
          </w:p>
          <w:p w14:paraId="21A33881" w14:textId="4248122D" w:rsidR="00A42F4C" w:rsidRPr="007051AE" w:rsidRDefault="00A42F4C" w:rsidP="00A42F4C">
            <w:pPr>
              <w:numPr>
                <w:ilvl w:val="0"/>
                <w:numId w:val="28"/>
              </w:numPr>
              <w:spacing w:after="0" w:line="240" w:lineRule="auto"/>
              <w:ind w:left="1267"/>
              <w:contextualSpacing/>
              <w:jc w:val="both"/>
              <w:rPr>
                <w:rFonts w:eastAsia="Times New Roman"/>
                <w:color w:val="5B9BD5"/>
                <w:sz w:val="24"/>
                <w:szCs w:val="24"/>
                <w:lang w:eastAsia="es-CO"/>
              </w:rPr>
            </w:pPr>
            <w:r w:rsidRPr="00742FEF">
              <w:rPr>
                <w:rFonts w:eastAsia="Verdana" w:cs="Verdana"/>
                <w:color w:val="000000" w:themeColor="dark1"/>
                <w:kern w:val="24"/>
                <w:sz w:val="24"/>
                <w:szCs w:val="24"/>
                <w:lang w:eastAsia="es-CO"/>
              </w:rPr>
              <w:t>519 hectáreas reforestadas con especies nativas, maderables, frutales y forrajeras</w:t>
            </w:r>
            <w:r w:rsidR="00B66A54">
              <w:rPr>
                <w:rFonts w:eastAsia="Verdana" w:cs="Verdana"/>
                <w:color w:val="000000" w:themeColor="dark1"/>
                <w:kern w:val="24"/>
                <w:sz w:val="24"/>
                <w:szCs w:val="24"/>
                <w:lang w:eastAsia="es-CO"/>
              </w:rPr>
              <w:t xml:space="preserve"> (pasto para animales)</w:t>
            </w:r>
            <w:r w:rsidRPr="00742FEF">
              <w:rPr>
                <w:rFonts w:eastAsia="Verdana" w:cs="Verdana"/>
                <w:color w:val="000000" w:themeColor="dark1"/>
                <w:kern w:val="24"/>
                <w:sz w:val="24"/>
                <w:szCs w:val="24"/>
                <w:lang w:eastAsia="es-CO"/>
              </w:rPr>
              <w:t>, y 2.284 hectáreas conservadas en</w:t>
            </w:r>
            <w:r w:rsidRPr="007051AE">
              <w:rPr>
                <w:rFonts w:eastAsia="Verdana" w:cs="Verdana"/>
                <w:bCs/>
                <w:kern w:val="24"/>
                <w:sz w:val="24"/>
                <w:szCs w:val="24"/>
                <w:lang w:eastAsia="es-CO"/>
              </w:rPr>
              <w:t xml:space="preserve"> bosques, nacederos y humedales</w:t>
            </w:r>
            <w:r w:rsidRPr="007051AE">
              <w:rPr>
                <w:rFonts w:eastAsia="Verdana" w:cs="Verdana"/>
                <w:b/>
                <w:bCs/>
                <w:color w:val="0070C0"/>
                <w:kern w:val="24"/>
                <w:sz w:val="24"/>
                <w:szCs w:val="24"/>
                <w:lang w:eastAsia="es-CO"/>
              </w:rPr>
              <w:t xml:space="preserve"> </w:t>
            </w:r>
            <w:r w:rsidRPr="006B5E58">
              <w:rPr>
                <w:rFonts w:eastAsia="Verdana" w:cs="Verdana"/>
                <w:color w:val="000000" w:themeColor="dark1"/>
                <w:kern w:val="24"/>
                <w:sz w:val="24"/>
                <w:szCs w:val="24"/>
                <w:lang w:eastAsia="es-CO"/>
              </w:rPr>
              <w:t>para la protección</w:t>
            </w:r>
            <w:r w:rsidRPr="007051AE">
              <w:rPr>
                <w:rFonts w:eastAsia="Verdana" w:cs="Verdana"/>
                <w:b/>
                <w:bCs/>
                <w:color w:val="0070C0"/>
                <w:kern w:val="24"/>
                <w:sz w:val="24"/>
                <w:szCs w:val="24"/>
                <w:lang w:eastAsia="es-CO"/>
              </w:rPr>
              <w:t xml:space="preserve"> </w:t>
            </w:r>
            <w:r w:rsidRPr="007051AE">
              <w:rPr>
                <w:rFonts w:eastAsia="Verdana" w:cs="Verdana"/>
                <w:color w:val="000000" w:themeColor="dark1"/>
                <w:kern w:val="24"/>
                <w:sz w:val="24"/>
                <w:szCs w:val="24"/>
                <w:lang w:eastAsia="es-CO"/>
              </w:rPr>
              <w:t>ambiental y desarrollo sostenible.</w:t>
            </w:r>
          </w:p>
          <w:p w14:paraId="4ADA600C" w14:textId="1F2024E1" w:rsidR="00A42F4C" w:rsidRPr="0087071B" w:rsidRDefault="00A42F4C" w:rsidP="00A42F4C">
            <w:pPr>
              <w:spacing w:after="0" w:line="240" w:lineRule="auto"/>
              <w:jc w:val="both"/>
              <w:rPr>
                <w:rFonts w:cs="Arial"/>
                <w:i/>
                <w:sz w:val="24"/>
                <w:szCs w:val="24"/>
              </w:rPr>
            </w:pPr>
          </w:p>
        </w:tc>
      </w:tr>
    </w:tbl>
    <w:p w14:paraId="17590985" w14:textId="77777777" w:rsidR="00B313ED" w:rsidRDefault="00B313ED" w:rsidP="00B313ED">
      <w:pPr>
        <w:spacing w:line="240" w:lineRule="auto"/>
        <w:jc w:val="both"/>
        <w:rPr>
          <w:rFonts w:cs="Arial"/>
          <w:b/>
          <w:i/>
          <w:sz w:val="24"/>
          <w:szCs w:val="24"/>
        </w:rPr>
      </w:pPr>
    </w:p>
    <w:p w14:paraId="678E6CB1" w14:textId="2BC7569E" w:rsidR="007B24FB" w:rsidRDefault="00B313ED" w:rsidP="0040539E">
      <w:pPr>
        <w:spacing w:after="0" w:line="240" w:lineRule="auto"/>
        <w:rPr>
          <w:rFonts w:cs="Arial"/>
          <w:b/>
          <w:sz w:val="32"/>
          <w:szCs w:val="32"/>
        </w:rPr>
      </w:pPr>
      <w:r>
        <w:rPr>
          <w:rFonts w:cs="Arial"/>
          <w:b/>
          <w:i/>
          <w:sz w:val="24"/>
          <w:szCs w:val="24"/>
        </w:rPr>
        <w:br w:type="page"/>
      </w:r>
      <w:r w:rsidR="007B24FB" w:rsidRPr="00AE2532">
        <w:rPr>
          <w:rFonts w:cs="Arial"/>
          <w:b/>
          <w:i/>
          <w:sz w:val="32"/>
          <w:szCs w:val="32"/>
        </w:rPr>
        <w:lastRenderedPageBreak/>
        <w:t xml:space="preserve">Acción </w:t>
      </w:r>
      <w:r w:rsidR="0013328F">
        <w:rPr>
          <w:rFonts w:cs="Arial"/>
          <w:b/>
          <w:i/>
          <w:sz w:val="32"/>
          <w:szCs w:val="32"/>
        </w:rPr>
        <w:t>5</w:t>
      </w:r>
      <w:r w:rsidR="007B24FB" w:rsidRPr="00A42F4C">
        <w:rPr>
          <w:rFonts w:cs="Arial"/>
          <w:b/>
          <w:i/>
          <w:sz w:val="32"/>
          <w:szCs w:val="32"/>
        </w:rPr>
        <w:t xml:space="preserve">.  </w:t>
      </w:r>
      <w:r w:rsidR="007B24FB" w:rsidRPr="00A42F4C">
        <w:rPr>
          <w:rFonts w:cs="Arial"/>
          <w:b/>
          <w:sz w:val="32"/>
          <w:szCs w:val="32"/>
        </w:rPr>
        <w:t>Nuevos Territorios de Paz</w:t>
      </w:r>
      <w:r w:rsidR="007B24FB">
        <w:rPr>
          <w:rFonts w:cs="Arial"/>
          <w:b/>
          <w:sz w:val="32"/>
          <w:szCs w:val="32"/>
        </w:rPr>
        <w:t xml:space="preserve"> </w:t>
      </w:r>
    </w:p>
    <w:p w14:paraId="1F4CAAB3" w14:textId="1A555029" w:rsidR="007B24FB" w:rsidRPr="007B24FB" w:rsidRDefault="007B24FB" w:rsidP="007B24FB">
      <w:pPr>
        <w:spacing w:line="240" w:lineRule="auto"/>
        <w:jc w:val="both"/>
        <w:rPr>
          <w:rFonts w:cs="Arial"/>
          <w:sz w:val="24"/>
          <w:szCs w:val="24"/>
        </w:rPr>
      </w:pPr>
      <w:r w:rsidRPr="00A42F4C">
        <w:rPr>
          <w:rFonts w:cs="Arial"/>
          <w:sz w:val="24"/>
          <w:szCs w:val="24"/>
        </w:rPr>
        <w:t xml:space="preserve">Contribución al punto </w:t>
      </w:r>
      <w:r>
        <w:rPr>
          <w:rFonts w:cs="Arial"/>
          <w:sz w:val="24"/>
          <w:szCs w:val="24"/>
        </w:rPr>
        <w:t>2</w:t>
      </w:r>
      <w:r w:rsidRPr="00A42F4C">
        <w:rPr>
          <w:rFonts w:cs="Arial"/>
          <w:sz w:val="24"/>
          <w:szCs w:val="24"/>
        </w:rPr>
        <w:t xml:space="preserve"> del Acuerdo</w:t>
      </w:r>
      <w:r>
        <w:rPr>
          <w:rFonts w:cs="Arial"/>
          <w:sz w:val="24"/>
          <w:szCs w:val="24"/>
        </w:rPr>
        <w:t>:</w:t>
      </w:r>
      <w:r w:rsidRPr="00A42F4C">
        <w:rPr>
          <w:rFonts w:cs="Arial"/>
          <w:sz w:val="24"/>
          <w:szCs w:val="24"/>
        </w:rPr>
        <w:t xml:space="preserve"> </w:t>
      </w:r>
      <w:r>
        <w:rPr>
          <w:rFonts w:cs="Arial"/>
          <w:sz w:val="24"/>
          <w:szCs w:val="24"/>
        </w:rPr>
        <w:t>Participación Política</w:t>
      </w:r>
      <w:r w:rsidRPr="00A42F4C">
        <w:rPr>
          <w:rFonts w:cs="Arial"/>
          <w:sz w:val="24"/>
          <w:szCs w:val="24"/>
        </w:rPr>
        <w:t>.</w:t>
      </w:r>
      <w:r>
        <w:rPr>
          <w:rFonts w:cs="Arial"/>
          <w:sz w:val="24"/>
          <w:szCs w:val="24"/>
        </w:rPr>
        <w:t xml:space="preserve"> </w:t>
      </w:r>
      <w:r w:rsidRPr="007B24FB">
        <w:rPr>
          <w:rFonts w:cs="Arial"/>
          <w:sz w:val="24"/>
          <w:szCs w:val="24"/>
        </w:rPr>
        <w:t xml:space="preserve">Apertura democrática para construir la Paz </w:t>
      </w:r>
    </w:p>
    <w:p w14:paraId="5D5C32A4" w14:textId="5CA56568" w:rsidR="007B24FB" w:rsidRDefault="007B24FB" w:rsidP="007B24FB">
      <w:pPr>
        <w:spacing w:line="240" w:lineRule="auto"/>
        <w:jc w:val="both"/>
        <w:rPr>
          <w:rFonts w:cs="Arial"/>
          <w:sz w:val="24"/>
          <w:szCs w:val="24"/>
        </w:rPr>
      </w:pPr>
      <w:r w:rsidRPr="007B24FB">
        <w:rPr>
          <w:rFonts w:cs="Arial"/>
          <w:sz w:val="24"/>
          <w:szCs w:val="24"/>
        </w:rPr>
        <w:t>2.2. Mecanismos democráticos de participación ciudadana, incluidos los de participación directa, en los diferentes niveles y diversos temas.</w:t>
      </w:r>
    </w:p>
    <w:p w14:paraId="56ACD2FE" w14:textId="142F6BD2" w:rsidR="00022D54" w:rsidRPr="0065327C" w:rsidRDefault="0040539E" w:rsidP="00022D54">
      <w:pPr>
        <w:spacing w:line="240" w:lineRule="auto"/>
        <w:jc w:val="center"/>
        <w:rPr>
          <w:rFonts w:cs="Arial"/>
          <w:color w:val="009EAD"/>
          <w:sz w:val="32"/>
          <w:szCs w:val="32"/>
          <w:u w:val="thick"/>
          <w:lang w:val="es-ES_tradnl"/>
        </w:rPr>
      </w:pPr>
      <w:r>
        <w:rPr>
          <w:rFonts w:cs="Arial"/>
          <w:color w:val="009EAD"/>
          <w:sz w:val="32"/>
          <w:szCs w:val="32"/>
          <w:u w:val="thick"/>
          <w:lang w:val="es-ES_tradnl"/>
        </w:rPr>
        <w:t>Actividad que</w:t>
      </w:r>
      <w:r w:rsidR="00022D54">
        <w:rPr>
          <w:rFonts w:cs="Arial"/>
          <w:color w:val="009EAD"/>
          <w:sz w:val="32"/>
          <w:szCs w:val="32"/>
          <w:u w:val="thick"/>
          <w:lang w:val="es-ES_tradnl"/>
        </w:rPr>
        <w:t xml:space="preserve"> se desarrolló:</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022D54" w:rsidRPr="0065327C" w14:paraId="33C22793" w14:textId="77777777" w:rsidTr="003C57F7">
        <w:trPr>
          <w:trHeight w:val="394"/>
        </w:trPr>
        <w:tc>
          <w:tcPr>
            <w:tcW w:w="2411" w:type="dxa"/>
            <w:tcBorders>
              <w:top w:val="single" w:sz="8" w:space="0" w:color="BBBBBB"/>
              <w:left w:val="single" w:sz="8" w:space="0" w:color="BBBBBB"/>
              <w:bottom w:val="single" w:sz="8" w:space="0" w:color="BBBBBB"/>
            </w:tcBorders>
            <w:shd w:val="clear" w:color="auto" w:fill="A5A5A5"/>
          </w:tcPr>
          <w:p w14:paraId="3F2743EC" w14:textId="77777777" w:rsidR="00022D54" w:rsidRPr="0065327C" w:rsidRDefault="00022D54" w:rsidP="003C57F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606592EB" w14:textId="77777777" w:rsidR="00022D54" w:rsidRPr="0065327C" w:rsidRDefault="00022D54" w:rsidP="003C57F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022D54" w:rsidRPr="0065327C" w14:paraId="522A0FAB" w14:textId="77777777" w:rsidTr="003C57F7">
        <w:trPr>
          <w:trHeight w:val="542"/>
        </w:trPr>
        <w:tc>
          <w:tcPr>
            <w:tcW w:w="2411" w:type="dxa"/>
            <w:shd w:val="clear" w:color="auto" w:fill="E8E8E8"/>
          </w:tcPr>
          <w:p w14:paraId="3A7502F3" w14:textId="77777777" w:rsidR="00022D54" w:rsidRPr="00026023" w:rsidRDefault="00022D54" w:rsidP="003C57F7">
            <w:pPr>
              <w:pStyle w:val="Prrafodelista"/>
              <w:spacing w:after="0" w:line="240" w:lineRule="auto"/>
              <w:ind w:left="780"/>
              <w:rPr>
                <w:rFonts w:cs="Arial"/>
                <w:b/>
                <w:bCs/>
                <w:lang w:val="es-ES_tradnl"/>
              </w:rPr>
            </w:pPr>
            <w:r>
              <w:rPr>
                <w:rFonts w:cs="Arial"/>
                <w:b/>
                <w:bCs/>
                <w:lang w:val="es-ES_tradnl"/>
              </w:rPr>
              <w:t xml:space="preserve">2017 </w:t>
            </w:r>
            <w:r w:rsidRPr="00026023">
              <w:rPr>
                <w:rFonts w:cs="Arial"/>
                <w:b/>
                <w:bCs/>
                <w:lang w:val="es-ES_tradnl"/>
              </w:rPr>
              <w:t xml:space="preserve">a 2018 </w:t>
            </w:r>
          </w:p>
        </w:tc>
        <w:tc>
          <w:tcPr>
            <w:tcW w:w="6661" w:type="dxa"/>
            <w:shd w:val="clear" w:color="auto" w:fill="E8E8E8"/>
          </w:tcPr>
          <w:p w14:paraId="35FF083C" w14:textId="13F4C658" w:rsidR="00022D54" w:rsidRPr="00742FEF" w:rsidRDefault="00022D54" w:rsidP="003C57F7">
            <w:pPr>
              <w:spacing w:after="0" w:line="240" w:lineRule="auto"/>
              <w:contextualSpacing/>
              <w:jc w:val="both"/>
              <w:rPr>
                <w:rFonts w:eastAsia="Verdana" w:cs="Verdana"/>
                <w:color w:val="000000" w:themeColor="dark1"/>
                <w:kern w:val="24"/>
                <w:sz w:val="24"/>
                <w:szCs w:val="24"/>
                <w:lang w:eastAsia="es-CO"/>
              </w:rPr>
            </w:pPr>
            <w:r>
              <w:rPr>
                <w:rFonts w:eastAsia="Verdana" w:cs="Verdana"/>
                <w:color w:val="000000" w:themeColor="dark1"/>
                <w:kern w:val="24"/>
                <w:sz w:val="24"/>
                <w:szCs w:val="24"/>
                <w:lang w:eastAsia="es-CO"/>
              </w:rPr>
              <w:t xml:space="preserve">Fortalecimiento en participación ciudadana – Programa </w:t>
            </w:r>
            <w:r w:rsidRPr="00022D54">
              <w:rPr>
                <w:rFonts w:eastAsia="Verdana" w:cs="Verdana"/>
                <w:color w:val="000000" w:themeColor="dark1"/>
                <w:kern w:val="24"/>
                <w:sz w:val="24"/>
                <w:szCs w:val="24"/>
                <w:lang w:eastAsia="es-CO"/>
              </w:rPr>
              <w:t>Nuevos Territorios de Paz</w:t>
            </w:r>
          </w:p>
          <w:p w14:paraId="13EBA51D" w14:textId="77777777" w:rsidR="00022D54" w:rsidRPr="00026023" w:rsidRDefault="00022D54" w:rsidP="003C57F7">
            <w:pPr>
              <w:spacing w:after="0" w:line="240" w:lineRule="auto"/>
              <w:rPr>
                <w:rFonts w:cs="Arial"/>
              </w:rPr>
            </w:pPr>
          </w:p>
        </w:tc>
      </w:tr>
    </w:tbl>
    <w:p w14:paraId="19DA9B02" w14:textId="77777777" w:rsidR="00026023" w:rsidRPr="00026023" w:rsidRDefault="00026023" w:rsidP="00026023">
      <w:pPr>
        <w:spacing w:after="0" w:line="240" w:lineRule="auto"/>
        <w:jc w:val="both"/>
        <w:rPr>
          <w:rFonts w:cs="Arial"/>
          <w:sz w:val="24"/>
          <w:szCs w:val="24"/>
        </w:rPr>
      </w:pPr>
    </w:p>
    <w:p w14:paraId="28A590C1" w14:textId="77777777" w:rsidR="00026023" w:rsidRPr="00A42F4C" w:rsidRDefault="00026023" w:rsidP="007B24FB">
      <w:pPr>
        <w:spacing w:line="240" w:lineRule="auto"/>
        <w:jc w:val="both"/>
        <w:rPr>
          <w:rFonts w:cs="Arial"/>
          <w:sz w:val="24"/>
          <w:szCs w:val="24"/>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7B24FB" w:rsidRPr="0087071B" w14:paraId="44D140F5" w14:textId="77777777" w:rsidTr="007B607C">
        <w:tc>
          <w:tcPr>
            <w:tcW w:w="9781" w:type="dxa"/>
            <w:shd w:val="clear" w:color="auto" w:fill="F2F2F2"/>
          </w:tcPr>
          <w:p w14:paraId="350F9878" w14:textId="77777777" w:rsidR="007B24FB" w:rsidRDefault="007B24FB" w:rsidP="007B607C">
            <w:pPr>
              <w:spacing w:after="0" w:line="240" w:lineRule="auto"/>
              <w:ind w:left="-282" w:right="529"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691008" behindDoc="0" locked="0" layoutInCell="1" allowOverlap="1" wp14:anchorId="69B439CC" wp14:editId="1EB2C5A9">
                  <wp:simplePos x="0" y="0"/>
                  <wp:positionH relativeFrom="column">
                    <wp:posOffset>145774</wp:posOffset>
                  </wp:positionH>
                  <wp:positionV relativeFrom="paragraph">
                    <wp:posOffset>580</wp:posOffset>
                  </wp:positionV>
                  <wp:extent cx="775335" cy="937260"/>
                  <wp:effectExtent l="0" t="0" r="0" b="0"/>
                  <wp:wrapSquare wrapText="bothSides"/>
                  <wp:docPr id="33"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3258F3BC" w14:textId="77777777" w:rsidR="007B24FB" w:rsidRDefault="007B24FB" w:rsidP="007B607C">
            <w:pPr>
              <w:ind w:left="1267"/>
              <w:contextualSpacing/>
              <w:jc w:val="both"/>
              <w:rPr>
                <w:rFonts w:cs="Arial"/>
                <w:sz w:val="24"/>
                <w:szCs w:val="24"/>
              </w:rPr>
            </w:pPr>
          </w:p>
          <w:p w14:paraId="557CEB1E" w14:textId="77777777" w:rsidR="007B24FB" w:rsidRPr="00AE51D8" w:rsidRDefault="007B24FB" w:rsidP="007B24FB">
            <w:pPr>
              <w:numPr>
                <w:ilvl w:val="0"/>
                <w:numId w:val="30"/>
              </w:numPr>
              <w:spacing w:after="0" w:line="240" w:lineRule="auto"/>
              <w:ind w:left="1267"/>
              <w:contextualSpacing/>
              <w:jc w:val="both"/>
              <w:rPr>
                <w:rFonts w:eastAsia="Times New Roman"/>
                <w:sz w:val="24"/>
                <w:szCs w:val="24"/>
                <w:lang w:eastAsia="es-CO"/>
              </w:rPr>
            </w:pPr>
            <w:r w:rsidRPr="00AE51D8">
              <w:rPr>
                <w:rFonts w:eastAsiaTheme="minorEastAsia" w:cs="Verdana"/>
                <w:kern w:val="24"/>
                <w:sz w:val="24"/>
                <w:szCs w:val="24"/>
                <w:lang w:eastAsia="es-CO"/>
              </w:rPr>
              <w:t>Implementación de espacios de concertación</w:t>
            </w:r>
            <w:r w:rsidRPr="00AE51D8">
              <w:rPr>
                <w:rFonts w:eastAsia="Verdana" w:cs="Verdana"/>
                <w:b/>
                <w:bCs/>
                <w:kern w:val="24"/>
                <w:sz w:val="24"/>
                <w:szCs w:val="24"/>
                <w:lang w:eastAsia="es-CO"/>
              </w:rPr>
              <w:t xml:space="preserve"> </w:t>
            </w:r>
            <w:r w:rsidRPr="00AE51D8">
              <w:rPr>
                <w:rFonts w:eastAsiaTheme="minorEastAsia" w:cs="Verdana"/>
                <w:kern w:val="24"/>
                <w:sz w:val="24"/>
                <w:szCs w:val="24"/>
                <w:lang w:eastAsia="es-CO"/>
              </w:rPr>
              <w:t>en los territorios para mejorar el diálogo social y la gobernanza local: Plataforma de Observadores Electorales en articulación con la MOE en Canal de Dique.</w:t>
            </w:r>
          </w:p>
          <w:p w14:paraId="3454B903" w14:textId="77777777" w:rsidR="007B24FB" w:rsidRPr="00AE51D8" w:rsidRDefault="007B24FB" w:rsidP="007B24FB">
            <w:pPr>
              <w:numPr>
                <w:ilvl w:val="0"/>
                <w:numId w:val="30"/>
              </w:numPr>
              <w:spacing w:after="0" w:line="240" w:lineRule="auto"/>
              <w:ind w:left="1267"/>
              <w:contextualSpacing/>
              <w:jc w:val="both"/>
              <w:rPr>
                <w:rFonts w:eastAsia="Times New Roman"/>
                <w:sz w:val="24"/>
                <w:szCs w:val="24"/>
                <w:lang w:eastAsia="es-CO"/>
              </w:rPr>
            </w:pPr>
            <w:r w:rsidRPr="00AE51D8">
              <w:rPr>
                <w:rFonts w:eastAsia="Verdana" w:cs="Verdana"/>
                <w:bCs/>
                <w:kern w:val="24"/>
                <w:sz w:val="24"/>
                <w:szCs w:val="24"/>
                <w:lang w:eastAsia="es-CO"/>
              </w:rPr>
              <w:t>666 organizaciones de base fortalecidas</w:t>
            </w:r>
            <w:r w:rsidRPr="00AE51D8">
              <w:rPr>
                <w:rFonts w:eastAsiaTheme="minorEastAsia" w:cs="Verdana"/>
                <w:b/>
                <w:bCs/>
                <w:kern w:val="24"/>
                <w:sz w:val="24"/>
                <w:szCs w:val="24"/>
                <w:lang w:eastAsia="es-CO"/>
              </w:rPr>
              <w:t xml:space="preserve"> </w:t>
            </w:r>
            <w:r w:rsidRPr="00AE51D8">
              <w:rPr>
                <w:rFonts w:eastAsiaTheme="minorEastAsia" w:cs="Verdana"/>
                <w:bCs/>
                <w:kern w:val="24"/>
                <w:sz w:val="24"/>
                <w:szCs w:val="24"/>
                <w:lang w:eastAsia="es-CO"/>
              </w:rPr>
              <w:t>c</w:t>
            </w:r>
            <w:r w:rsidRPr="00AE51D8">
              <w:rPr>
                <w:rFonts w:eastAsiaTheme="minorEastAsia" w:cs="Verdana"/>
                <w:kern w:val="24"/>
                <w:sz w:val="24"/>
                <w:szCs w:val="24"/>
                <w:lang w:eastAsia="es-CO"/>
              </w:rPr>
              <w:t>on acciones de:</w:t>
            </w:r>
          </w:p>
          <w:p w14:paraId="314A7D22" w14:textId="77777777" w:rsidR="007B24FB" w:rsidRPr="00AE51D8" w:rsidRDefault="007B24FB" w:rsidP="007B24FB">
            <w:pPr>
              <w:numPr>
                <w:ilvl w:val="2"/>
                <w:numId w:val="31"/>
              </w:numPr>
              <w:spacing w:after="0" w:line="240" w:lineRule="auto"/>
              <w:contextualSpacing/>
              <w:jc w:val="both"/>
              <w:rPr>
                <w:rFonts w:eastAsiaTheme="minorEastAsia" w:cs="Verdana"/>
                <w:kern w:val="24"/>
                <w:sz w:val="24"/>
                <w:szCs w:val="24"/>
                <w:lang w:eastAsia="es-CO"/>
              </w:rPr>
            </w:pPr>
            <w:r w:rsidRPr="00AE51D8">
              <w:rPr>
                <w:rFonts w:eastAsiaTheme="minorEastAsia" w:cs="Verdana"/>
                <w:kern w:val="24"/>
                <w:sz w:val="24"/>
                <w:szCs w:val="24"/>
                <w:lang w:eastAsia="es-CO"/>
              </w:rPr>
              <w:t>Emprendimientos productivos</w:t>
            </w:r>
          </w:p>
          <w:p w14:paraId="11AF616A" w14:textId="77777777" w:rsidR="007B24FB" w:rsidRPr="00AE51D8" w:rsidRDefault="007B24FB" w:rsidP="007B24FB">
            <w:pPr>
              <w:numPr>
                <w:ilvl w:val="2"/>
                <w:numId w:val="31"/>
              </w:numPr>
              <w:spacing w:after="0" w:line="240" w:lineRule="auto"/>
              <w:contextualSpacing/>
              <w:jc w:val="both"/>
              <w:rPr>
                <w:rFonts w:eastAsiaTheme="minorEastAsia" w:cs="Verdana"/>
                <w:kern w:val="24"/>
                <w:sz w:val="24"/>
                <w:szCs w:val="24"/>
                <w:lang w:eastAsia="es-CO"/>
              </w:rPr>
            </w:pPr>
            <w:r w:rsidRPr="00AE51D8">
              <w:rPr>
                <w:rFonts w:eastAsiaTheme="minorEastAsia" w:cs="Verdana"/>
                <w:kern w:val="24"/>
                <w:sz w:val="24"/>
                <w:szCs w:val="24"/>
                <w:lang w:eastAsia="es-CO"/>
              </w:rPr>
              <w:t>Generación de activos económicos y sociales</w:t>
            </w:r>
          </w:p>
          <w:p w14:paraId="1038CDBE" w14:textId="77777777" w:rsidR="007B24FB" w:rsidRPr="00AE51D8" w:rsidRDefault="007B24FB" w:rsidP="007B24FB">
            <w:pPr>
              <w:numPr>
                <w:ilvl w:val="2"/>
                <w:numId w:val="31"/>
              </w:numPr>
              <w:spacing w:after="0" w:line="240" w:lineRule="auto"/>
              <w:contextualSpacing/>
              <w:jc w:val="both"/>
              <w:rPr>
                <w:rFonts w:eastAsiaTheme="minorEastAsia" w:cs="Verdana"/>
                <w:kern w:val="24"/>
                <w:sz w:val="24"/>
                <w:szCs w:val="24"/>
                <w:lang w:eastAsia="es-CO"/>
              </w:rPr>
            </w:pPr>
            <w:r w:rsidRPr="00AE51D8">
              <w:rPr>
                <w:rFonts w:eastAsiaTheme="minorEastAsia" w:cs="Verdana"/>
                <w:kern w:val="24"/>
                <w:sz w:val="24"/>
                <w:szCs w:val="24"/>
                <w:lang w:eastAsia="es-CO"/>
              </w:rPr>
              <w:t>Formación en gobernanza y gobernabilidad</w:t>
            </w:r>
          </w:p>
          <w:p w14:paraId="6E39A845" w14:textId="77777777" w:rsidR="007B24FB" w:rsidRPr="00AE51D8" w:rsidRDefault="007B24FB" w:rsidP="007B24FB">
            <w:pPr>
              <w:numPr>
                <w:ilvl w:val="2"/>
                <w:numId w:val="31"/>
              </w:numPr>
              <w:spacing w:after="0" w:line="240" w:lineRule="auto"/>
              <w:contextualSpacing/>
              <w:jc w:val="both"/>
              <w:rPr>
                <w:rFonts w:eastAsiaTheme="minorEastAsia" w:cs="Verdana"/>
                <w:kern w:val="24"/>
                <w:sz w:val="24"/>
                <w:szCs w:val="24"/>
                <w:lang w:eastAsia="es-CO"/>
              </w:rPr>
            </w:pPr>
            <w:r w:rsidRPr="00AE51D8">
              <w:rPr>
                <w:rFonts w:eastAsiaTheme="minorEastAsia" w:cs="Verdana"/>
                <w:kern w:val="24"/>
                <w:sz w:val="24"/>
                <w:szCs w:val="24"/>
                <w:lang w:eastAsia="es-CO"/>
              </w:rPr>
              <w:t>Formación ciudadana</w:t>
            </w:r>
          </w:p>
          <w:p w14:paraId="34F94C63" w14:textId="77777777" w:rsidR="007B24FB" w:rsidRPr="00AE51D8" w:rsidRDefault="007B24FB" w:rsidP="007B24FB">
            <w:pPr>
              <w:numPr>
                <w:ilvl w:val="2"/>
                <w:numId w:val="31"/>
              </w:numPr>
              <w:spacing w:after="0" w:line="240" w:lineRule="auto"/>
              <w:contextualSpacing/>
              <w:jc w:val="both"/>
              <w:rPr>
                <w:rFonts w:eastAsiaTheme="minorEastAsia" w:cs="Verdana"/>
                <w:kern w:val="24"/>
                <w:sz w:val="24"/>
                <w:szCs w:val="24"/>
                <w:lang w:eastAsia="es-CO"/>
              </w:rPr>
            </w:pPr>
            <w:r w:rsidRPr="00AE51D8">
              <w:rPr>
                <w:rFonts w:eastAsiaTheme="minorEastAsia" w:cs="Verdana"/>
                <w:kern w:val="24"/>
                <w:sz w:val="24"/>
                <w:szCs w:val="24"/>
                <w:lang w:eastAsia="es-CO"/>
              </w:rPr>
              <w:t xml:space="preserve">Construcción de agendas de política pública </w:t>
            </w:r>
          </w:p>
          <w:p w14:paraId="5AF44C67" w14:textId="77777777" w:rsidR="007B24FB" w:rsidRPr="00AE51D8" w:rsidRDefault="007B24FB" w:rsidP="007B24FB">
            <w:pPr>
              <w:numPr>
                <w:ilvl w:val="0"/>
                <w:numId w:val="30"/>
              </w:numPr>
              <w:spacing w:after="0" w:line="240" w:lineRule="auto"/>
              <w:ind w:left="1267"/>
              <w:contextualSpacing/>
              <w:jc w:val="both"/>
              <w:rPr>
                <w:rFonts w:eastAsia="Times New Roman"/>
                <w:sz w:val="24"/>
                <w:szCs w:val="24"/>
                <w:lang w:eastAsia="es-CO"/>
              </w:rPr>
            </w:pPr>
            <w:r w:rsidRPr="00076FDC">
              <w:rPr>
                <w:rFonts w:eastAsia="Verdana" w:cs="Verdana"/>
                <w:bCs/>
                <w:kern w:val="24"/>
                <w:sz w:val="24"/>
                <w:szCs w:val="24"/>
                <w:lang w:eastAsia="es-CO"/>
              </w:rPr>
              <w:t xml:space="preserve">47 </w:t>
            </w:r>
            <w:proofErr w:type="gramStart"/>
            <w:r w:rsidRPr="00076FDC">
              <w:rPr>
                <w:rFonts w:eastAsia="Verdana" w:cs="Verdana"/>
                <w:bCs/>
                <w:kern w:val="24"/>
                <w:sz w:val="24"/>
                <w:szCs w:val="24"/>
                <w:lang w:eastAsia="es-CO"/>
              </w:rPr>
              <w:t>Juntas</w:t>
            </w:r>
            <w:proofErr w:type="gramEnd"/>
            <w:r w:rsidRPr="00076FDC">
              <w:rPr>
                <w:rFonts w:eastAsia="Verdana" w:cs="Verdana"/>
                <w:bCs/>
                <w:kern w:val="24"/>
                <w:sz w:val="24"/>
                <w:szCs w:val="24"/>
                <w:lang w:eastAsia="es-CO"/>
              </w:rPr>
              <w:t xml:space="preserve"> de Acción Comunal y 2 emisoras Comunitarias</w:t>
            </w:r>
            <w:r w:rsidRPr="00AE51D8">
              <w:rPr>
                <w:rFonts w:eastAsiaTheme="minorEastAsia" w:cs="Verdana"/>
                <w:kern w:val="24"/>
                <w:sz w:val="24"/>
                <w:szCs w:val="24"/>
                <w:lang w:eastAsia="es-CO"/>
              </w:rPr>
              <w:t xml:space="preserve"> fortalecidas mediante inversión estratégica, dotación de equipos y asesorías.</w:t>
            </w:r>
          </w:p>
          <w:p w14:paraId="6923EE79" w14:textId="77777777" w:rsidR="007B24FB" w:rsidRPr="00AE51D8" w:rsidRDefault="007B24FB" w:rsidP="007B24FB">
            <w:pPr>
              <w:numPr>
                <w:ilvl w:val="0"/>
                <w:numId w:val="30"/>
              </w:numPr>
              <w:spacing w:after="0" w:line="240" w:lineRule="auto"/>
              <w:ind w:left="1267"/>
              <w:contextualSpacing/>
              <w:jc w:val="both"/>
              <w:rPr>
                <w:rFonts w:eastAsia="Times New Roman"/>
                <w:sz w:val="24"/>
                <w:szCs w:val="24"/>
                <w:lang w:eastAsia="es-CO"/>
              </w:rPr>
            </w:pPr>
            <w:r w:rsidRPr="00076FDC">
              <w:rPr>
                <w:rFonts w:eastAsia="Verdana" w:cs="Verdana"/>
                <w:bCs/>
                <w:kern w:val="24"/>
                <w:sz w:val="24"/>
                <w:szCs w:val="24"/>
                <w:lang w:eastAsia="es-CO"/>
              </w:rPr>
              <w:t>Acompañamiento técnico y fortalecimiento a instancias de decisión y participación</w:t>
            </w:r>
            <w:r w:rsidRPr="00AE51D8">
              <w:rPr>
                <w:rFonts w:eastAsia="Verdana" w:cs="Verdana"/>
                <w:b/>
                <w:bCs/>
                <w:kern w:val="24"/>
                <w:sz w:val="24"/>
                <w:szCs w:val="24"/>
                <w:lang w:eastAsia="es-CO"/>
              </w:rPr>
              <w:t xml:space="preserve"> </w:t>
            </w:r>
            <w:r w:rsidRPr="00AE51D8">
              <w:rPr>
                <w:rFonts w:eastAsiaTheme="minorEastAsia" w:cs="Verdana"/>
                <w:kern w:val="24"/>
                <w:sz w:val="24"/>
                <w:szCs w:val="24"/>
                <w:lang w:eastAsia="es-CO"/>
              </w:rPr>
              <w:t>con incidencia directa en el diseño e implementación de las políticas públicas en las 4 regiones del Programa.</w:t>
            </w:r>
          </w:p>
          <w:p w14:paraId="228076BE" w14:textId="4F5BEF12" w:rsidR="007B24FB" w:rsidRPr="00AE51D8" w:rsidRDefault="007B24FB" w:rsidP="007B24FB">
            <w:pPr>
              <w:numPr>
                <w:ilvl w:val="0"/>
                <w:numId w:val="30"/>
              </w:numPr>
              <w:spacing w:after="0" w:line="240" w:lineRule="auto"/>
              <w:ind w:left="1267"/>
              <w:contextualSpacing/>
              <w:jc w:val="both"/>
              <w:rPr>
                <w:rFonts w:eastAsia="Times New Roman"/>
                <w:sz w:val="24"/>
                <w:szCs w:val="24"/>
                <w:lang w:eastAsia="es-CO"/>
              </w:rPr>
            </w:pPr>
            <w:r w:rsidRPr="00076FDC">
              <w:rPr>
                <w:rFonts w:eastAsia="Verdana" w:cs="Verdana"/>
                <w:bCs/>
                <w:kern w:val="24"/>
                <w:sz w:val="24"/>
                <w:szCs w:val="24"/>
                <w:lang w:eastAsia="es-CO"/>
              </w:rPr>
              <w:t>88 funcionarios de las entidades territoriales</w:t>
            </w:r>
            <w:r w:rsidRPr="00AE51D8">
              <w:rPr>
                <w:rFonts w:eastAsia="Verdana" w:cs="Verdana"/>
                <w:b/>
                <w:bCs/>
                <w:kern w:val="24"/>
                <w:sz w:val="24"/>
                <w:szCs w:val="24"/>
                <w:lang w:eastAsia="es-CO"/>
              </w:rPr>
              <w:t xml:space="preserve"> </w:t>
            </w:r>
            <w:r w:rsidRPr="00AE51D8">
              <w:rPr>
                <w:rFonts w:eastAsiaTheme="minorEastAsia" w:cs="Verdana"/>
                <w:kern w:val="24"/>
                <w:sz w:val="24"/>
                <w:szCs w:val="24"/>
                <w:lang w:eastAsia="es-CO"/>
              </w:rPr>
              <w:t>del programa N</w:t>
            </w:r>
            <w:r w:rsidR="00076FDC">
              <w:rPr>
                <w:rFonts w:eastAsiaTheme="minorEastAsia" w:cs="Verdana"/>
                <w:kern w:val="24"/>
                <w:sz w:val="24"/>
                <w:szCs w:val="24"/>
                <w:lang w:eastAsia="es-CO"/>
              </w:rPr>
              <w:t xml:space="preserve">uevos </w:t>
            </w:r>
            <w:r w:rsidRPr="00AE51D8">
              <w:rPr>
                <w:rFonts w:eastAsiaTheme="minorEastAsia" w:cs="Verdana"/>
                <w:kern w:val="24"/>
                <w:sz w:val="24"/>
                <w:szCs w:val="24"/>
                <w:lang w:eastAsia="es-CO"/>
              </w:rPr>
              <w:t>T</w:t>
            </w:r>
            <w:r w:rsidR="00076FDC">
              <w:rPr>
                <w:rFonts w:eastAsiaTheme="minorEastAsia" w:cs="Verdana"/>
                <w:kern w:val="24"/>
                <w:sz w:val="24"/>
                <w:szCs w:val="24"/>
                <w:lang w:eastAsia="es-CO"/>
              </w:rPr>
              <w:t xml:space="preserve">erritorios de </w:t>
            </w:r>
            <w:r w:rsidRPr="00AE51D8">
              <w:rPr>
                <w:rFonts w:eastAsiaTheme="minorEastAsia" w:cs="Verdana"/>
                <w:kern w:val="24"/>
                <w:sz w:val="24"/>
                <w:szCs w:val="24"/>
                <w:lang w:eastAsia="es-CO"/>
              </w:rPr>
              <w:t>P</w:t>
            </w:r>
            <w:r w:rsidR="00076FDC">
              <w:rPr>
                <w:rFonts w:eastAsiaTheme="minorEastAsia" w:cs="Verdana"/>
                <w:kern w:val="24"/>
                <w:sz w:val="24"/>
                <w:szCs w:val="24"/>
                <w:lang w:eastAsia="es-CO"/>
              </w:rPr>
              <w:t>az</w:t>
            </w:r>
            <w:r w:rsidRPr="00AE51D8">
              <w:rPr>
                <w:rFonts w:eastAsiaTheme="minorEastAsia" w:cs="Verdana"/>
                <w:kern w:val="24"/>
                <w:sz w:val="24"/>
                <w:szCs w:val="24"/>
                <w:lang w:eastAsia="es-CO"/>
              </w:rPr>
              <w:t xml:space="preserve"> certificados en procesos técnicos de ordenamiento territorial e información geografía.</w:t>
            </w:r>
          </w:p>
          <w:p w14:paraId="3558283F" w14:textId="690C18AE" w:rsidR="007B24FB" w:rsidRPr="00AE51D8" w:rsidRDefault="007B24FB" w:rsidP="007B24FB">
            <w:pPr>
              <w:numPr>
                <w:ilvl w:val="0"/>
                <w:numId w:val="30"/>
              </w:numPr>
              <w:spacing w:after="0" w:line="240" w:lineRule="auto"/>
              <w:ind w:left="1267"/>
              <w:contextualSpacing/>
              <w:jc w:val="both"/>
              <w:rPr>
                <w:rFonts w:eastAsia="Times New Roman"/>
                <w:sz w:val="24"/>
                <w:szCs w:val="24"/>
                <w:lang w:eastAsia="es-CO"/>
              </w:rPr>
            </w:pPr>
            <w:r w:rsidRPr="00406AD1">
              <w:rPr>
                <w:rFonts w:eastAsia="Verdana" w:cs="Verdana"/>
                <w:bCs/>
                <w:kern w:val="24"/>
                <w:sz w:val="24"/>
                <w:szCs w:val="24"/>
                <w:lang w:eastAsia="es-CO"/>
              </w:rPr>
              <w:t>157 iniciativas productivas financiad</w:t>
            </w:r>
            <w:r w:rsidR="00406AD1">
              <w:rPr>
                <w:rFonts w:eastAsia="Verdana" w:cs="Verdana"/>
                <w:bCs/>
                <w:kern w:val="24"/>
                <w:sz w:val="24"/>
                <w:szCs w:val="24"/>
                <w:lang w:eastAsia="es-CO"/>
              </w:rPr>
              <w:t xml:space="preserve">as </w:t>
            </w:r>
            <w:r w:rsidRPr="00AE51D8">
              <w:rPr>
                <w:rFonts w:eastAsiaTheme="minorEastAsia" w:cs="Verdana"/>
                <w:kern w:val="24"/>
                <w:sz w:val="24"/>
                <w:szCs w:val="24"/>
                <w:lang w:eastAsia="es-CO"/>
              </w:rPr>
              <w:t xml:space="preserve">para el fortalecimiento de las organizaciones comunitarias. </w:t>
            </w:r>
          </w:p>
          <w:p w14:paraId="120CCED5" w14:textId="77777777" w:rsidR="007B24FB" w:rsidRPr="001511AD" w:rsidRDefault="007B24FB" w:rsidP="007B24FB">
            <w:pPr>
              <w:numPr>
                <w:ilvl w:val="0"/>
                <w:numId w:val="30"/>
              </w:numPr>
              <w:spacing w:after="0" w:line="240" w:lineRule="auto"/>
              <w:ind w:left="1267"/>
              <w:contextualSpacing/>
              <w:jc w:val="both"/>
              <w:rPr>
                <w:rFonts w:eastAsia="Times New Roman"/>
                <w:sz w:val="24"/>
                <w:szCs w:val="24"/>
                <w:lang w:eastAsia="es-CO"/>
              </w:rPr>
            </w:pPr>
            <w:r w:rsidRPr="001511AD">
              <w:rPr>
                <w:rFonts w:eastAsia="Verdana" w:cs="Verdana"/>
                <w:bCs/>
                <w:kern w:val="24"/>
                <w:sz w:val="24"/>
                <w:szCs w:val="24"/>
                <w:lang w:eastAsia="es-CO"/>
              </w:rPr>
              <w:t>532 organizaciones fortalecidas</w:t>
            </w:r>
            <w:r w:rsidRPr="00AE51D8">
              <w:rPr>
                <w:rFonts w:eastAsia="Verdana" w:cs="Verdana"/>
                <w:b/>
                <w:bCs/>
                <w:kern w:val="24"/>
                <w:sz w:val="24"/>
                <w:szCs w:val="24"/>
                <w:lang w:eastAsia="es-CO"/>
              </w:rPr>
              <w:t xml:space="preserve"> </w:t>
            </w:r>
            <w:r w:rsidRPr="00AE51D8">
              <w:rPr>
                <w:rFonts w:eastAsiaTheme="minorEastAsia" w:cs="Verdana"/>
                <w:kern w:val="24"/>
                <w:sz w:val="24"/>
                <w:szCs w:val="24"/>
                <w:lang w:eastAsia="es-CO"/>
              </w:rPr>
              <w:t xml:space="preserve">en capacidades gerenciales, financieras y administrativas, y la consolidación de modelos de negocio y </w:t>
            </w:r>
            <w:r w:rsidRPr="001511AD">
              <w:rPr>
                <w:rFonts w:eastAsia="Verdana" w:cs="Verdana"/>
                <w:bCs/>
                <w:kern w:val="24"/>
                <w:sz w:val="24"/>
                <w:szCs w:val="24"/>
                <w:lang w:eastAsia="es-CO"/>
              </w:rPr>
              <w:t>120 en formulación de proyectos.</w:t>
            </w:r>
          </w:p>
          <w:p w14:paraId="106781F8" w14:textId="77777777" w:rsidR="007B24FB" w:rsidRPr="00AE51D8" w:rsidRDefault="007B24FB" w:rsidP="007B24FB">
            <w:pPr>
              <w:numPr>
                <w:ilvl w:val="0"/>
                <w:numId w:val="30"/>
              </w:numPr>
              <w:spacing w:after="0" w:line="240" w:lineRule="auto"/>
              <w:ind w:left="1267"/>
              <w:contextualSpacing/>
              <w:jc w:val="both"/>
              <w:rPr>
                <w:rFonts w:eastAsia="Times New Roman"/>
                <w:sz w:val="24"/>
                <w:szCs w:val="24"/>
                <w:lang w:eastAsia="es-CO"/>
              </w:rPr>
            </w:pPr>
            <w:r w:rsidRPr="001511AD">
              <w:rPr>
                <w:rFonts w:eastAsia="Verdana" w:cs="Verdana"/>
                <w:bCs/>
                <w:kern w:val="24"/>
                <w:sz w:val="24"/>
                <w:szCs w:val="24"/>
                <w:lang w:eastAsia="es-CO"/>
              </w:rPr>
              <w:t>1.200 personas formadas</w:t>
            </w:r>
            <w:r w:rsidRPr="00AE51D8">
              <w:rPr>
                <w:rFonts w:eastAsia="Times New Roman"/>
                <w:sz w:val="24"/>
                <w:szCs w:val="24"/>
                <w:lang w:eastAsia="es-CO"/>
              </w:rPr>
              <w:t xml:space="preserve"> para la participación en: “Gobernanza y Visión Prospectiva”, “Gestión participativa Territorial”, “Ordenamiento Territorial”, Ley de víctimas, y Escuelas de Ciudadanía.</w:t>
            </w:r>
          </w:p>
          <w:p w14:paraId="6DF1D099" w14:textId="77777777" w:rsidR="007B24FB" w:rsidRPr="00AE51D8" w:rsidRDefault="007B24FB" w:rsidP="007B24FB">
            <w:pPr>
              <w:numPr>
                <w:ilvl w:val="0"/>
                <w:numId w:val="30"/>
              </w:numPr>
              <w:spacing w:after="0" w:line="240" w:lineRule="auto"/>
              <w:ind w:left="1267"/>
              <w:contextualSpacing/>
              <w:jc w:val="both"/>
              <w:rPr>
                <w:rFonts w:eastAsia="Times New Roman"/>
                <w:sz w:val="24"/>
                <w:szCs w:val="24"/>
                <w:lang w:eastAsia="es-CO"/>
              </w:rPr>
            </w:pPr>
            <w:r w:rsidRPr="001511AD">
              <w:rPr>
                <w:rFonts w:eastAsia="Verdana" w:cs="Verdana"/>
                <w:bCs/>
                <w:kern w:val="24"/>
                <w:sz w:val="24"/>
                <w:szCs w:val="24"/>
                <w:lang w:eastAsia="es-CO"/>
              </w:rPr>
              <w:t>7 redes de pobladores</w:t>
            </w:r>
            <w:r w:rsidRPr="00AE51D8">
              <w:rPr>
                <w:rFonts w:eastAsiaTheme="minorEastAsia" w:cstheme="minorBidi"/>
                <w:kern w:val="24"/>
                <w:sz w:val="24"/>
                <w:szCs w:val="24"/>
                <w:lang w:val="es-MX"/>
              </w:rPr>
              <w:t xml:space="preserve"> construyendo agendas de política pública.</w:t>
            </w:r>
          </w:p>
          <w:p w14:paraId="3B339469" w14:textId="0E40E57D" w:rsidR="007B24FB" w:rsidRPr="0087071B" w:rsidRDefault="007B24FB" w:rsidP="003C57F7">
            <w:pPr>
              <w:numPr>
                <w:ilvl w:val="0"/>
                <w:numId w:val="30"/>
              </w:numPr>
              <w:spacing w:after="0" w:line="240" w:lineRule="auto"/>
              <w:ind w:left="1267"/>
              <w:contextualSpacing/>
              <w:jc w:val="both"/>
              <w:rPr>
                <w:rFonts w:cs="Arial"/>
                <w:i/>
                <w:sz w:val="24"/>
                <w:szCs w:val="24"/>
              </w:rPr>
            </w:pPr>
            <w:r w:rsidRPr="003C57F7">
              <w:rPr>
                <w:rFonts w:eastAsia="Times New Roman"/>
                <w:sz w:val="24"/>
                <w:szCs w:val="24"/>
                <w:lang w:eastAsia="es-CO"/>
              </w:rPr>
              <w:lastRenderedPageBreak/>
              <w:t xml:space="preserve">Diseño e implementación de un </w:t>
            </w:r>
            <w:r w:rsidRPr="003C57F7">
              <w:rPr>
                <w:rFonts w:eastAsia="Verdana" w:cs="Verdana"/>
                <w:bCs/>
                <w:kern w:val="24"/>
                <w:sz w:val="24"/>
                <w:szCs w:val="24"/>
                <w:lang w:eastAsia="es-CO"/>
              </w:rPr>
              <w:t>Sistema de Información Geográfica – SIG</w:t>
            </w:r>
            <w:r w:rsidRPr="003C57F7">
              <w:rPr>
                <w:rFonts w:eastAsia="Times New Roman"/>
                <w:sz w:val="24"/>
                <w:szCs w:val="24"/>
                <w:lang w:eastAsia="es-CO"/>
              </w:rPr>
              <w:t xml:space="preserve"> para el Departamento de Guaviare.</w:t>
            </w:r>
          </w:p>
        </w:tc>
      </w:tr>
    </w:tbl>
    <w:p w14:paraId="2AB5D56A" w14:textId="77777777" w:rsidR="007B24FB" w:rsidRDefault="007B24FB" w:rsidP="007B24FB">
      <w:pPr>
        <w:spacing w:line="240" w:lineRule="auto"/>
        <w:jc w:val="both"/>
        <w:rPr>
          <w:rFonts w:cs="Arial"/>
          <w:b/>
          <w:i/>
          <w:sz w:val="24"/>
          <w:szCs w:val="24"/>
        </w:rPr>
      </w:pPr>
    </w:p>
    <w:p w14:paraId="1CC91841" w14:textId="77777777" w:rsidR="007B24FB" w:rsidRDefault="007B24FB" w:rsidP="007B24FB">
      <w:pPr>
        <w:spacing w:after="0" w:line="240" w:lineRule="auto"/>
        <w:rPr>
          <w:rFonts w:cs="Arial"/>
          <w:b/>
          <w:i/>
          <w:sz w:val="24"/>
          <w:szCs w:val="24"/>
        </w:rPr>
      </w:pPr>
      <w:r>
        <w:rPr>
          <w:rFonts w:cs="Arial"/>
          <w:b/>
          <w:i/>
          <w:sz w:val="24"/>
          <w:szCs w:val="24"/>
        </w:rPr>
        <w:br w:type="page"/>
      </w:r>
    </w:p>
    <w:p w14:paraId="361CCCE3" w14:textId="37FBB8C6" w:rsidR="007B24FB" w:rsidRDefault="007B24FB" w:rsidP="007B24FB">
      <w:pPr>
        <w:spacing w:line="240" w:lineRule="auto"/>
        <w:jc w:val="both"/>
        <w:rPr>
          <w:rFonts w:cs="Arial"/>
          <w:b/>
          <w:sz w:val="32"/>
          <w:szCs w:val="32"/>
        </w:rPr>
      </w:pPr>
      <w:r w:rsidRPr="00AE2532">
        <w:rPr>
          <w:rFonts w:cs="Arial"/>
          <w:b/>
          <w:i/>
          <w:sz w:val="32"/>
          <w:szCs w:val="32"/>
        </w:rPr>
        <w:lastRenderedPageBreak/>
        <w:t xml:space="preserve">Acción </w:t>
      </w:r>
      <w:r w:rsidR="00076FDC">
        <w:rPr>
          <w:rFonts w:cs="Arial"/>
          <w:b/>
          <w:i/>
          <w:sz w:val="32"/>
          <w:szCs w:val="32"/>
        </w:rPr>
        <w:t>6</w:t>
      </w:r>
      <w:r w:rsidRPr="00A42F4C">
        <w:rPr>
          <w:rFonts w:cs="Arial"/>
          <w:b/>
          <w:i/>
          <w:sz w:val="32"/>
          <w:szCs w:val="32"/>
        </w:rPr>
        <w:t xml:space="preserve">.  </w:t>
      </w:r>
      <w:r w:rsidRPr="00A42F4C">
        <w:rPr>
          <w:rFonts w:cs="Arial"/>
          <w:b/>
          <w:sz w:val="32"/>
          <w:szCs w:val="32"/>
        </w:rPr>
        <w:t>Nuevos Territorios de Paz</w:t>
      </w:r>
      <w:r>
        <w:rPr>
          <w:rFonts w:cs="Arial"/>
          <w:b/>
          <w:sz w:val="32"/>
          <w:szCs w:val="32"/>
        </w:rPr>
        <w:t xml:space="preserve"> </w:t>
      </w:r>
    </w:p>
    <w:p w14:paraId="5C3883C9" w14:textId="41140030" w:rsidR="007B24FB" w:rsidRPr="007B24FB" w:rsidRDefault="007B24FB" w:rsidP="007B24FB">
      <w:pPr>
        <w:spacing w:line="240" w:lineRule="auto"/>
        <w:rPr>
          <w:rFonts w:cs="Arial"/>
          <w:sz w:val="24"/>
          <w:szCs w:val="24"/>
        </w:rPr>
      </w:pPr>
      <w:r w:rsidRPr="00A42F4C">
        <w:rPr>
          <w:rFonts w:cs="Arial"/>
          <w:sz w:val="24"/>
          <w:szCs w:val="24"/>
        </w:rPr>
        <w:t>Contribución al punto</w:t>
      </w:r>
      <w:r>
        <w:rPr>
          <w:rFonts w:cs="Arial"/>
          <w:sz w:val="24"/>
          <w:szCs w:val="24"/>
        </w:rPr>
        <w:t xml:space="preserve"> 5 </w:t>
      </w:r>
      <w:r w:rsidRPr="007B24FB">
        <w:rPr>
          <w:rFonts w:cs="Arial"/>
          <w:sz w:val="24"/>
          <w:szCs w:val="24"/>
        </w:rPr>
        <w:t>Acuerdo sobre las Víctimas del Conflicto</w:t>
      </w:r>
    </w:p>
    <w:p w14:paraId="5B100786" w14:textId="7A8505B2" w:rsidR="007B24FB" w:rsidRPr="007B24FB" w:rsidRDefault="007B24FB" w:rsidP="007B24FB">
      <w:pPr>
        <w:spacing w:line="240" w:lineRule="auto"/>
        <w:jc w:val="both"/>
        <w:rPr>
          <w:rFonts w:cs="Arial"/>
          <w:sz w:val="24"/>
          <w:szCs w:val="24"/>
        </w:rPr>
      </w:pPr>
      <w:r>
        <w:rPr>
          <w:rFonts w:cs="Arial"/>
          <w:sz w:val="24"/>
          <w:szCs w:val="24"/>
        </w:rPr>
        <w:t xml:space="preserve"> </w:t>
      </w:r>
      <w:r w:rsidRPr="007B24FB">
        <w:rPr>
          <w:rFonts w:cs="Arial"/>
          <w:sz w:val="24"/>
          <w:szCs w:val="24"/>
        </w:rPr>
        <w:t xml:space="preserve">5.2. Compromiso con la promoción, el respeto y la garantía de los derechos humanos. </w:t>
      </w:r>
    </w:p>
    <w:p w14:paraId="5F09E505" w14:textId="6659DE6D" w:rsidR="007B24FB" w:rsidRDefault="007B24FB" w:rsidP="007B24FB">
      <w:pPr>
        <w:spacing w:line="240" w:lineRule="auto"/>
        <w:jc w:val="both"/>
        <w:rPr>
          <w:rFonts w:cs="Arial"/>
          <w:sz w:val="24"/>
          <w:szCs w:val="24"/>
        </w:rPr>
      </w:pPr>
      <w:r w:rsidRPr="007B24FB">
        <w:rPr>
          <w:rFonts w:cs="Arial"/>
          <w:sz w:val="24"/>
          <w:szCs w:val="24"/>
        </w:rPr>
        <w:t>Promover, proteger, respetar y garantizar los derechos humanos, incluyendo los derechos económicos, sociales, culturales y ambientales, con enfoque diferencial y de género, atendiendo a los principios de igualdad y progresividad, y garantizar el derecho a la paz, especialmente en los territorios más afectados por el conflicto.</w:t>
      </w:r>
    </w:p>
    <w:p w14:paraId="57D6A98C" w14:textId="3CE823CD" w:rsidR="00010EA4" w:rsidRPr="0065327C" w:rsidRDefault="0040539E" w:rsidP="00010EA4">
      <w:pPr>
        <w:spacing w:line="240" w:lineRule="auto"/>
        <w:jc w:val="center"/>
        <w:rPr>
          <w:rFonts w:cs="Arial"/>
          <w:color w:val="009EAD"/>
          <w:sz w:val="32"/>
          <w:szCs w:val="32"/>
          <w:u w:val="thick"/>
          <w:lang w:val="es-ES_tradnl"/>
        </w:rPr>
      </w:pPr>
      <w:r>
        <w:rPr>
          <w:rFonts w:cs="Arial"/>
          <w:color w:val="009EAD"/>
          <w:sz w:val="32"/>
          <w:szCs w:val="32"/>
          <w:u w:val="thick"/>
          <w:lang w:val="es-ES_tradnl"/>
        </w:rPr>
        <w:t>Actividad que</w:t>
      </w:r>
      <w:r w:rsidR="00010EA4">
        <w:rPr>
          <w:rFonts w:cs="Arial"/>
          <w:color w:val="009EAD"/>
          <w:sz w:val="32"/>
          <w:szCs w:val="32"/>
          <w:u w:val="thick"/>
          <w:lang w:val="es-ES_tradnl"/>
        </w:rPr>
        <w:t xml:space="preserve"> se desarrolló:</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010EA4" w:rsidRPr="0065327C" w14:paraId="7E20FDE7" w14:textId="77777777" w:rsidTr="003C57F7">
        <w:trPr>
          <w:trHeight w:val="394"/>
        </w:trPr>
        <w:tc>
          <w:tcPr>
            <w:tcW w:w="2411" w:type="dxa"/>
            <w:tcBorders>
              <w:top w:val="single" w:sz="8" w:space="0" w:color="BBBBBB"/>
              <w:left w:val="single" w:sz="8" w:space="0" w:color="BBBBBB"/>
              <w:bottom w:val="single" w:sz="8" w:space="0" w:color="BBBBBB"/>
            </w:tcBorders>
            <w:shd w:val="clear" w:color="auto" w:fill="A5A5A5"/>
          </w:tcPr>
          <w:p w14:paraId="61334037" w14:textId="77777777" w:rsidR="00010EA4" w:rsidRPr="0065327C" w:rsidRDefault="00010EA4" w:rsidP="003C57F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06336E74" w14:textId="77777777" w:rsidR="00010EA4" w:rsidRPr="0065327C" w:rsidRDefault="00010EA4" w:rsidP="003C57F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010EA4" w:rsidRPr="0065327C" w14:paraId="2907D20E" w14:textId="77777777" w:rsidTr="003C57F7">
        <w:trPr>
          <w:trHeight w:val="542"/>
        </w:trPr>
        <w:tc>
          <w:tcPr>
            <w:tcW w:w="2411" w:type="dxa"/>
            <w:shd w:val="clear" w:color="auto" w:fill="E8E8E8"/>
          </w:tcPr>
          <w:p w14:paraId="52B975BC" w14:textId="77777777" w:rsidR="00010EA4" w:rsidRPr="00026023" w:rsidRDefault="00010EA4" w:rsidP="003C57F7">
            <w:pPr>
              <w:pStyle w:val="Prrafodelista"/>
              <w:spacing w:after="0" w:line="240" w:lineRule="auto"/>
              <w:ind w:left="780"/>
              <w:rPr>
                <w:rFonts w:cs="Arial"/>
                <w:b/>
                <w:bCs/>
                <w:lang w:val="es-ES_tradnl"/>
              </w:rPr>
            </w:pPr>
            <w:r>
              <w:rPr>
                <w:rFonts w:cs="Arial"/>
                <w:b/>
                <w:bCs/>
                <w:lang w:val="es-ES_tradnl"/>
              </w:rPr>
              <w:t xml:space="preserve">2017 </w:t>
            </w:r>
            <w:r w:rsidRPr="00026023">
              <w:rPr>
                <w:rFonts w:cs="Arial"/>
                <w:b/>
                <w:bCs/>
                <w:lang w:val="es-ES_tradnl"/>
              </w:rPr>
              <w:t xml:space="preserve">a 2018 </w:t>
            </w:r>
          </w:p>
        </w:tc>
        <w:tc>
          <w:tcPr>
            <w:tcW w:w="6661" w:type="dxa"/>
            <w:shd w:val="clear" w:color="auto" w:fill="E8E8E8"/>
          </w:tcPr>
          <w:p w14:paraId="2FE6A003" w14:textId="77777777" w:rsidR="00010EA4" w:rsidRPr="00742FEF" w:rsidRDefault="00010EA4" w:rsidP="003C57F7">
            <w:pPr>
              <w:spacing w:after="0" w:line="240" w:lineRule="auto"/>
              <w:contextualSpacing/>
              <w:jc w:val="both"/>
              <w:rPr>
                <w:rFonts w:eastAsia="Verdana" w:cs="Verdana"/>
                <w:color w:val="000000" w:themeColor="dark1"/>
                <w:kern w:val="24"/>
                <w:sz w:val="24"/>
                <w:szCs w:val="24"/>
                <w:lang w:eastAsia="es-CO"/>
              </w:rPr>
            </w:pPr>
            <w:r>
              <w:rPr>
                <w:rFonts w:eastAsia="Verdana" w:cs="Verdana"/>
                <w:color w:val="000000" w:themeColor="dark1"/>
                <w:kern w:val="24"/>
                <w:sz w:val="24"/>
                <w:szCs w:val="24"/>
                <w:lang w:eastAsia="es-CO"/>
              </w:rPr>
              <w:t xml:space="preserve">Fortalecimiento en participación ciudadana – Programa </w:t>
            </w:r>
            <w:r w:rsidRPr="00022D54">
              <w:rPr>
                <w:rFonts w:eastAsia="Verdana" w:cs="Verdana"/>
                <w:color w:val="000000" w:themeColor="dark1"/>
                <w:kern w:val="24"/>
                <w:sz w:val="24"/>
                <w:szCs w:val="24"/>
                <w:lang w:eastAsia="es-CO"/>
              </w:rPr>
              <w:t>Nuevos Territorios de Paz</w:t>
            </w:r>
          </w:p>
          <w:p w14:paraId="3D957073" w14:textId="77777777" w:rsidR="00010EA4" w:rsidRPr="00026023" w:rsidRDefault="00010EA4" w:rsidP="003C57F7">
            <w:pPr>
              <w:spacing w:after="0" w:line="240" w:lineRule="auto"/>
              <w:rPr>
                <w:rFonts w:cs="Arial"/>
              </w:rPr>
            </w:pPr>
          </w:p>
        </w:tc>
      </w:tr>
    </w:tbl>
    <w:p w14:paraId="4BBD13FC" w14:textId="77777777" w:rsidR="003A20E5" w:rsidRPr="00A42F4C" w:rsidRDefault="003A20E5" w:rsidP="007B24FB">
      <w:pPr>
        <w:spacing w:line="240" w:lineRule="auto"/>
        <w:jc w:val="both"/>
        <w:rPr>
          <w:rFonts w:cs="Arial"/>
          <w:sz w:val="24"/>
          <w:szCs w:val="24"/>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7B24FB" w:rsidRPr="0087071B" w14:paraId="094C5D8F" w14:textId="77777777" w:rsidTr="007B607C">
        <w:tc>
          <w:tcPr>
            <w:tcW w:w="9781" w:type="dxa"/>
            <w:shd w:val="clear" w:color="auto" w:fill="F2F2F2"/>
          </w:tcPr>
          <w:p w14:paraId="19A3E58F" w14:textId="2FB6A61F" w:rsidR="007B24FB" w:rsidRDefault="007B24FB" w:rsidP="007B607C">
            <w:pPr>
              <w:spacing w:after="0" w:line="240" w:lineRule="auto"/>
              <w:ind w:left="-282" w:right="529"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693056" behindDoc="0" locked="0" layoutInCell="1" allowOverlap="1" wp14:anchorId="176449DF" wp14:editId="7D72BE29">
                  <wp:simplePos x="0" y="0"/>
                  <wp:positionH relativeFrom="column">
                    <wp:posOffset>121920</wp:posOffset>
                  </wp:positionH>
                  <wp:positionV relativeFrom="paragraph">
                    <wp:posOffset>-16510</wp:posOffset>
                  </wp:positionV>
                  <wp:extent cx="775335" cy="937260"/>
                  <wp:effectExtent l="0" t="0" r="0" b="0"/>
                  <wp:wrapSquare wrapText="bothSides"/>
                  <wp:docPr id="3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3FAA5247" w14:textId="77777777" w:rsidR="007B24FB" w:rsidRDefault="007B24FB" w:rsidP="007B607C">
            <w:pPr>
              <w:ind w:left="1267"/>
              <w:contextualSpacing/>
              <w:jc w:val="both"/>
              <w:rPr>
                <w:rFonts w:cs="Arial"/>
                <w:sz w:val="24"/>
                <w:szCs w:val="24"/>
              </w:rPr>
            </w:pPr>
          </w:p>
          <w:p w14:paraId="2779DB42" w14:textId="1670E7F0" w:rsidR="00E53E43" w:rsidRDefault="00E53E43" w:rsidP="00E53E43">
            <w:pPr>
              <w:numPr>
                <w:ilvl w:val="0"/>
                <w:numId w:val="32"/>
              </w:numPr>
              <w:spacing w:after="0" w:line="240" w:lineRule="auto"/>
              <w:ind w:left="1166"/>
              <w:contextualSpacing/>
              <w:jc w:val="both"/>
              <w:rPr>
                <w:rFonts w:eastAsia="Times New Roman"/>
                <w:sz w:val="24"/>
                <w:szCs w:val="24"/>
                <w:lang w:eastAsia="es-CO"/>
              </w:rPr>
            </w:pPr>
            <w:r w:rsidRPr="001511AD">
              <w:rPr>
                <w:rFonts w:eastAsia="Verdana" w:cs="Verdana"/>
                <w:bCs/>
                <w:kern w:val="24"/>
                <w:sz w:val="24"/>
                <w:szCs w:val="24"/>
                <w:lang w:eastAsia="es-CO"/>
              </w:rPr>
              <w:t xml:space="preserve">979 personas </w:t>
            </w:r>
            <w:r w:rsidR="001511AD">
              <w:rPr>
                <w:rFonts w:eastAsia="Verdana" w:cs="Verdana"/>
                <w:bCs/>
                <w:kern w:val="24"/>
                <w:sz w:val="24"/>
                <w:szCs w:val="24"/>
                <w:lang w:eastAsia="es-CO"/>
              </w:rPr>
              <w:t xml:space="preserve">víctimas </w:t>
            </w:r>
            <w:r w:rsidR="003C57F7">
              <w:rPr>
                <w:rFonts w:eastAsia="Verdana" w:cs="Verdana"/>
                <w:bCs/>
                <w:kern w:val="24"/>
                <w:sz w:val="24"/>
                <w:szCs w:val="24"/>
                <w:lang w:eastAsia="es-CO"/>
              </w:rPr>
              <w:t>de violación</w:t>
            </w:r>
            <w:r w:rsidR="001511AD">
              <w:rPr>
                <w:rFonts w:eastAsia="Verdana" w:cs="Verdana"/>
                <w:bCs/>
                <w:kern w:val="24"/>
                <w:sz w:val="24"/>
                <w:szCs w:val="24"/>
                <w:lang w:eastAsia="es-CO"/>
              </w:rPr>
              <w:t xml:space="preserve"> de Derechos Humanos </w:t>
            </w:r>
            <w:r w:rsidRPr="001511AD">
              <w:rPr>
                <w:rFonts w:eastAsia="Verdana" w:cs="Verdana"/>
                <w:bCs/>
                <w:kern w:val="24"/>
                <w:sz w:val="24"/>
                <w:szCs w:val="24"/>
                <w:lang w:eastAsia="es-CO"/>
              </w:rPr>
              <w:t>orientadas</w:t>
            </w:r>
            <w:r w:rsidRPr="001511AD">
              <w:rPr>
                <w:rFonts w:eastAsia="Times New Roman"/>
                <w:sz w:val="24"/>
                <w:szCs w:val="24"/>
                <w:lang w:eastAsia="es-CO"/>
              </w:rPr>
              <w:t xml:space="preserve"> jurídica y psicosocialmente, y 1.566 familias víctimas capacitadas en temas de tutela, derechos de petición, acciones de cumplimiento, en duelo, abuso sexual, pautas de crianza, dinámica familiar, ansiedad, descarga de emociones, entre otros, a través del apoyo al Consultorio de la Pastoral Social del departamento de Guaviare.</w:t>
            </w:r>
          </w:p>
          <w:p w14:paraId="08DD2D59" w14:textId="77777777" w:rsidR="00E53E43" w:rsidRPr="001511AD" w:rsidRDefault="00E53E43" w:rsidP="00E53E43">
            <w:pPr>
              <w:numPr>
                <w:ilvl w:val="0"/>
                <w:numId w:val="32"/>
              </w:numPr>
              <w:spacing w:after="0" w:line="240" w:lineRule="auto"/>
              <w:ind w:left="1166"/>
              <w:contextualSpacing/>
              <w:jc w:val="both"/>
              <w:rPr>
                <w:rFonts w:eastAsia="Times New Roman"/>
                <w:sz w:val="24"/>
                <w:szCs w:val="24"/>
                <w:lang w:eastAsia="es-CO"/>
              </w:rPr>
            </w:pPr>
            <w:r w:rsidRPr="001511AD">
              <w:rPr>
                <w:rFonts w:eastAsia="Verdana" w:cs="Verdana"/>
                <w:bCs/>
                <w:kern w:val="24"/>
                <w:sz w:val="24"/>
                <w:szCs w:val="24"/>
                <w:lang w:eastAsia="es-CO"/>
              </w:rPr>
              <w:t xml:space="preserve">2 </w:t>
            </w:r>
            <w:proofErr w:type="gramStart"/>
            <w:r w:rsidRPr="001511AD">
              <w:rPr>
                <w:rFonts w:eastAsia="Verdana" w:cs="Verdana"/>
                <w:bCs/>
                <w:kern w:val="24"/>
                <w:sz w:val="24"/>
                <w:szCs w:val="24"/>
                <w:lang w:eastAsia="es-CO"/>
              </w:rPr>
              <w:t>Actos</w:t>
            </w:r>
            <w:proofErr w:type="gramEnd"/>
            <w:r w:rsidRPr="001511AD">
              <w:rPr>
                <w:rFonts w:eastAsia="Verdana" w:cs="Verdana"/>
                <w:bCs/>
                <w:kern w:val="24"/>
                <w:sz w:val="24"/>
                <w:szCs w:val="24"/>
                <w:lang w:eastAsia="es-CO"/>
              </w:rPr>
              <w:t xml:space="preserve"> simbólicos </w:t>
            </w:r>
            <w:r w:rsidRPr="001511AD">
              <w:rPr>
                <w:rFonts w:eastAsiaTheme="minorEastAsia" w:cs="Verdana"/>
                <w:kern w:val="24"/>
                <w:sz w:val="24"/>
                <w:szCs w:val="24"/>
                <w:lang w:eastAsia="es-CO"/>
              </w:rPr>
              <w:t>de reparación con la metodología “Círculos de la memoria” para mujeres víctimas del conflicto en Canal del Dique y Zona Costera</w:t>
            </w:r>
          </w:p>
          <w:p w14:paraId="282175EB" w14:textId="77777777" w:rsidR="00E53E43" w:rsidRPr="001511AD" w:rsidRDefault="00E53E43" w:rsidP="00E53E43">
            <w:pPr>
              <w:numPr>
                <w:ilvl w:val="0"/>
                <w:numId w:val="32"/>
              </w:numPr>
              <w:spacing w:after="0" w:line="240" w:lineRule="auto"/>
              <w:ind w:left="1166"/>
              <w:contextualSpacing/>
              <w:jc w:val="both"/>
              <w:rPr>
                <w:rFonts w:eastAsia="Times New Roman"/>
                <w:sz w:val="24"/>
                <w:szCs w:val="24"/>
                <w:lang w:eastAsia="es-CO"/>
              </w:rPr>
            </w:pPr>
            <w:r w:rsidRPr="001511AD">
              <w:rPr>
                <w:rFonts w:eastAsia="Verdana" w:cs="Verdana"/>
                <w:bCs/>
                <w:kern w:val="24"/>
                <w:sz w:val="24"/>
                <w:szCs w:val="24"/>
                <w:lang w:eastAsia="es-CO"/>
              </w:rPr>
              <w:t xml:space="preserve">6 </w:t>
            </w:r>
            <w:proofErr w:type="gramStart"/>
            <w:r w:rsidRPr="001511AD">
              <w:rPr>
                <w:rFonts w:eastAsia="Verdana" w:cs="Verdana"/>
                <w:bCs/>
                <w:kern w:val="24"/>
                <w:sz w:val="24"/>
                <w:szCs w:val="24"/>
                <w:lang w:eastAsia="es-CO"/>
              </w:rPr>
              <w:t>Mesas</w:t>
            </w:r>
            <w:proofErr w:type="gramEnd"/>
            <w:r w:rsidRPr="001511AD">
              <w:rPr>
                <w:rFonts w:eastAsia="Verdana" w:cs="Verdana"/>
                <w:bCs/>
                <w:kern w:val="24"/>
                <w:sz w:val="24"/>
                <w:szCs w:val="24"/>
                <w:lang w:eastAsia="es-CO"/>
              </w:rPr>
              <w:t xml:space="preserve"> de víctimas conformadas y fortalecidas</w:t>
            </w:r>
            <w:r w:rsidRPr="001511AD">
              <w:rPr>
                <w:rFonts w:eastAsiaTheme="minorEastAsia" w:cs="Verdana"/>
                <w:kern w:val="24"/>
                <w:sz w:val="24"/>
                <w:szCs w:val="24"/>
                <w:lang w:eastAsia="es-CO"/>
              </w:rPr>
              <w:t>, con la participación de 85 representantes en Canal del Dique.</w:t>
            </w:r>
          </w:p>
          <w:p w14:paraId="26B56FE5" w14:textId="77777777" w:rsidR="00E53E43" w:rsidRPr="001511AD" w:rsidRDefault="00E53E43" w:rsidP="00E53E43">
            <w:pPr>
              <w:numPr>
                <w:ilvl w:val="0"/>
                <w:numId w:val="32"/>
              </w:numPr>
              <w:spacing w:after="0" w:line="240" w:lineRule="auto"/>
              <w:ind w:left="1166"/>
              <w:contextualSpacing/>
              <w:jc w:val="both"/>
              <w:rPr>
                <w:rFonts w:eastAsia="Times New Roman"/>
                <w:sz w:val="24"/>
                <w:szCs w:val="24"/>
                <w:lang w:eastAsia="es-CO"/>
              </w:rPr>
            </w:pPr>
            <w:r w:rsidRPr="001511AD">
              <w:rPr>
                <w:rFonts w:eastAsia="Verdana" w:cs="Verdana"/>
                <w:bCs/>
                <w:kern w:val="24"/>
                <w:sz w:val="24"/>
                <w:szCs w:val="24"/>
                <w:lang w:eastAsia="es-CO"/>
              </w:rPr>
              <w:t xml:space="preserve">18 </w:t>
            </w:r>
            <w:proofErr w:type="gramStart"/>
            <w:r w:rsidRPr="001511AD">
              <w:rPr>
                <w:rFonts w:eastAsia="Verdana" w:cs="Verdana"/>
                <w:bCs/>
                <w:kern w:val="24"/>
                <w:sz w:val="24"/>
                <w:szCs w:val="24"/>
                <w:lang w:eastAsia="es-CO"/>
              </w:rPr>
              <w:t>Foros</w:t>
            </w:r>
            <w:proofErr w:type="gramEnd"/>
            <w:r w:rsidRPr="001511AD">
              <w:rPr>
                <w:rFonts w:eastAsia="Verdana" w:cs="Verdana"/>
                <w:bCs/>
                <w:kern w:val="24"/>
                <w:sz w:val="24"/>
                <w:szCs w:val="24"/>
                <w:lang w:eastAsia="es-CO"/>
              </w:rPr>
              <w:t xml:space="preserve"> y eventos </w:t>
            </w:r>
            <w:r w:rsidRPr="001511AD">
              <w:rPr>
                <w:rFonts w:eastAsiaTheme="minorEastAsia" w:cs="Verdana"/>
                <w:kern w:val="24"/>
                <w:sz w:val="24"/>
                <w:szCs w:val="24"/>
                <w:lang w:eastAsia="es-CO"/>
              </w:rPr>
              <w:t>realizados</w:t>
            </w:r>
            <w:r w:rsidRPr="001511AD">
              <w:rPr>
                <w:rFonts w:eastAsia="Verdana" w:cs="Verdana"/>
                <w:bCs/>
                <w:kern w:val="24"/>
                <w:sz w:val="24"/>
                <w:szCs w:val="24"/>
                <w:lang w:eastAsia="es-CO"/>
              </w:rPr>
              <w:t xml:space="preserve"> </w:t>
            </w:r>
            <w:r w:rsidRPr="001511AD">
              <w:rPr>
                <w:rFonts w:eastAsiaTheme="minorEastAsia" w:cs="Verdana"/>
                <w:kern w:val="24"/>
                <w:sz w:val="24"/>
                <w:szCs w:val="24"/>
                <w:lang w:eastAsia="es-CO"/>
              </w:rPr>
              <w:t xml:space="preserve">en temas relacionados con: </w:t>
            </w:r>
            <w:r w:rsidRPr="001511AD">
              <w:rPr>
                <w:rFonts w:eastAsia="Verdana" w:cs="Verdana"/>
                <w:bCs/>
                <w:kern w:val="24"/>
                <w:sz w:val="24"/>
                <w:szCs w:val="24"/>
                <w:lang w:eastAsia="es-CO"/>
              </w:rPr>
              <w:t>reconciliación, reparación, acuerdos de paz, desarrollo económico y social</w:t>
            </w:r>
          </w:p>
          <w:p w14:paraId="19926E86" w14:textId="657476CB" w:rsidR="00E53E43" w:rsidRPr="001511AD" w:rsidRDefault="00E53E43" w:rsidP="00E53E43">
            <w:pPr>
              <w:numPr>
                <w:ilvl w:val="0"/>
                <w:numId w:val="32"/>
              </w:numPr>
              <w:spacing w:after="0" w:line="240" w:lineRule="auto"/>
              <w:ind w:left="1166"/>
              <w:contextualSpacing/>
              <w:jc w:val="both"/>
              <w:rPr>
                <w:rFonts w:eastAsia="Times New Roman"/>
                <w:sz w:val="24"/>
                <w:szCs w:val="24"/>
                <w:lang w:eastAsia="es-CO"/>
              </w:rPr>
            </w:pPr>
            <w:r w:rsidRPr="001511AD">
              <w:rPr>
                <w:rFonts w:eastAsia="Verdana" w:cs="Verdana"/>
                <w:bCs/>
                <w:kern w:val="24"/>
                <w:sz w:val="24"/>
                <w:szCs w:val="24"/>
                <w:lang w:eastAsia="es-CO"/>
              </w:rPr>
              <w:t xml:space="preserve">200 </w:t>
            </w:r>
            <w:proofErr w:type="gramStart"/>
            <w:r w:rsidRPr="001511AD">
              <w:rPr>
                <w:rFonts w:eastAsia="Verdana" w:cs="Verdana"/>
                <w:bCs/>
                <w:kern w:val="24"/>
                <w:sz w:val="24"/>
                <w:szCs w:val="24"/>
                <w:lang w:eastAsia="es-CO"/>
              </w:rPr>
              <w:t>Jóvenes</w:t>
            </w:r>
            <w:proofErr w:type="gramEnd"/>
            <w:r w:rsidRPr="001511AD">
              <w:rPr>
                <w:rFonts w:eastAsia="Verdana" w:cs="Verdana"/>
                <w:bCs/>
                <w:kern w:val="24"/>
                <w:sz w:val="24"/>
                <w:szCs w:val="24"/>
                <w:lang w:eastAsia="es-CO"/>
              </w:rPr>
              <w:t xml:space="preserve"> y líderes </w:t>
            </w:r>
            <w:r w:rsidRPr="001511AD">
              <w:rPr>
                <w:rFonts w:eastAsiaTheme="minorEastAsia" w:cs="Verdana"/>
                <w:kern w:val="24"/>
                <w:sz w:val="24"/>
                <w:szCs w:val="24"/>
                <w:lang w:eastAsia="es-CO"/>
              </w:rPr>
              <w:t xml:space="preserve">cívicos formados en </w:t>
            </w:r>
            <w:r w:rsidRPr="001511AD">
              <w:rPr>
                <w:rFonts w:eastAsia="Verdana" w:cs="Verdana"/>
                <w:bCs/>
                <w:kern w:val="24"/>
                <w:sz w:val="24"/>
                <w:szCs w:val="24"/>
                <w:lang w:eastAsia="es-CO"/>
              </w:rPr>
              <w:t xml:space="preserve">participación pública y </w:t>
            </w:r>
            <w:r w:rsidR="00252E49">
              <w:rPr>
                <w:rFonts w:eastAsia="Verdana" w:cs="Verdana"/>
                <w:bCs/>
                <w:kern w:val="24"/>
                <w:sz w:val="24"/>
                <w:szCs w:val="24"/>
                <w:lang w:eastAsia="es-CO"/>
              </w:rPr>
              <w:t>Derechos Humanos</w:t>
            </w:r>
          </w:p>
          <w:p w14:paraId="21A6C55A" w14:textId="77777777" w:rsidR="00E53E43" w:rsidRPr="001511AD" w:rsidRDefault="00E53E43" w:rsidP="00E53E43">
            <w:pPr>
              <w:numPr>
                <w:ilvl w:val="0"/>
                <w:numId w:val="32"/>
              </w:numPr>
              <w:spacing w:after="0" w:line="240" w:lineRule="auto"/>
              <w:ind w:left="1166"/>
              <w:contextualSpacing/>
              <w:jc w:val="both"/>
              <w:rPr>
                <w:rFonts w:eastAsia="Times New Roman"/>
                <w:sz w:val="24"/>
                <w:szCs w:val="24"/>
                <w:lang w:eastAsia="es-CO"/>
              </w:rPr>
            </w:pPr>
            <w:r w:rsidRPr="001511AD">
              <w:rPr>
                <w:rFonts w:eastAsia="Verdana" w:cs="Verdana"/>
                <w:bCs/>
                <w:kern w:val="24"/>
                <w:sz w:val="24"/>
                <w:szCs w:val="24"/>
                <w:lang w:eastAsia="es-CO"/>
              </w:rPr>
              <w:t>Establecimiento de la Oficina de la Unidad de Restitución de Tierra</w:t>
            </w:r>
            <w:r w:rsidRPr="001511AD">
              <w:rPr>
                <w:rFonts w:eastAsia="Times New Roman"/>
                <w:sz w:val="24"/>
                <w:szCs w:val="24"/>
                <w:lang w:eastAsia="es-CO"/>
              </w:rPr>
              <w:t xml:space="preserve"> en Plato, Magdalena para la atención de las víctimas (trámites y reclamaciones).</w:t>
            </w:r>
          </w:p>
          <w:p w14:paraId="40CC5445" w14:textId="77777777" w:rsidR="00E53E43" w:rsidRDefault="00E53E43" w:rsidP="00E53E43">
            <w:pPr>
              <w:spacing w:after="0" w:line="240" w:lineRule="auto"/>
              <w:ind w:left="1267"/>
              <w:contextualSpacing/>
              <w:jc w:val="both"/>
              <w:rPr>
                <w:rFonts w:cs="Arial"/>
                <w:i/>
                <w:sz w:val="24"/>
                <w:szCs w:val="24"/>
              </w:rPr>
            </w:pPr>
          </w:p>
          <w:p w14:paraId="6BC779AC" w14:textId="724B1019" w:rsidR="007B24FB" w:rsidRDefault="003C57F7" w:rsidP="007B24FB">
            <w:pPr>
              <w:spacing w:after="0" w:line="240" w:lineRule="auto"/>
              <w:ind w:left="1267"/>
              <w:contextualSpacing/>
              <w:jc w:val="both"/>
              <w:rPr>
                <w:rFonts w:cs="Arial"/>
                <w:sz w:val="24"/>
                <w:szCs w:val="24"/>
              </w:rPr>
            </w:pPr>
            <w:r>
              <w:rPr>
                <w:rFonts w:cs="Arial"/>
                <w:sz w:val="24"/>
                <w:szCs w:val="24"/>
              </w:rPr>
              <w:t>De la manera similar</w:t>
            </w:r>
            <w:r w:rsidR="00252E49">
              <w:rPr>
                <w:rFonts w:cs="Arial"/>
                <w:sz w:val="24"/>
                <w:szCs w:val="24"/>
              </w:rPr>
              <w:t xml:space="preserve"> es importante señalar estos retos en esta materia: </w:t>
            </w:r>
          </w:p>
          <w:p w14:paraId="10C34EE7" w14:textId="77777777" w:rsidR="00252E49" w:rsidRPr="00E53E43" w:rsidRDefault="00252E49" w:rsidP="007B24FB">
            <w:pPr>
              <w:spacing w:after="0" w:line="240" w:lineRule="auto"/>
              <w:ind w:left="1267"/>
              <w:contextualSpacing/>
              <w:jc w:val="both"/>
              <w:rPr>
                <w:rFonts w:cs="Arial"/>
                <w:sz w:val="24"/>
                <w:szCs w:val="24"/>
              </w:rPr>
            </w:pPr>
          </w:p>
          <w:p w14:paraId="5E93B9D0" w14:textId="377BA757" w:rsidR="007B24FB" w:rsidRDefault="007B24FB" w:rsidP="007B24FB">
            <w:pPr>
              <w:spacing w:after="0" w:line="240" w:lineRule="auto"/>
              <w:ind w:left="1267"/>
              <w:contextualSpacing/>
              <w:jc w:val="both"/>
              <w:rPr>
                <w:rFonts w:cs="Arial"/>
                <w:sz w:val="24"/>
                <w:szCs w:val="24"/>
              </w:rPr>
            </w:pPr>
            <w:r w:rsidRPr="00E53E43">
              <w:rPr>
                <w:rFonts w:cs="Arial"/>
                <w:sz w:val="24"/>
                <w:szCs w:val="24"/>
              </w:rPr>
              <w:t>-</w:t>
            </w:r>
            <w:r w:rsidRPr="00E53E43">
              <w:rPr>
                <w:rFonts w:cs="Arial"/>
                <w:sz w:val="24"/>
                <w:szCs w:val="24"/>
              </w:rPr>
              <w:tab/>
              <w:t xml:space="preserve">Acompañamiento a la gestión </w:t>
            </w:r>
            <w:r w:rsidR="003C57F7" w:rsidRPr="00E53E43">
              <w:rPr>
                <w:rFonts w:cs="Arial"/>
                <w:sz w:val="24"/>
                <w:szCs w:val="24"/>
              </w:rPr>
              <w:t>de 602</w:t>
            </w:r>
            <w:r w:rsidRPr="00E53E43">
              <w:rPr>
                <w:rFonts w:cs="Arial"/>
                <w:sz w:val="24"/>
                <w:szCs w:val="24"/>
              </w:rPr>
              <w:t xml:space="preserve"> solicitudes realizadas </w:t>
            </w:r>
            <w:r w:rsidR="003C57F7" w:rsidRPr="00E53E43">
              <w:rPr>
                <w:rFonts w:cs="Arial"/>
                <w:sz w:val="24"/>
                <w:szCs w:val="24"/>
              </w:rPr>
              <w:t>por familias</w:t>
            </w:r>
            <w:r w:rsidRPr="00E53E43">
              <w:rPr>
                <w:rFonts w:cs="Arial"/>
                <w:sz w:val="24"/>
                <w:szCs w:val="24"/>
              </w:rPr>
              <w:t xml:space="preserve"> vulnerables como sujetos de titulación de predios baldíos a persona natural.  </w:t>
            </w:r>
            <w:r w:rsidR="00252E49">
              <w:rPr>
                <w:rFonts w:cs="Arial"/>
                <w:sz w:val="24"/>
                <w:szCs w:val="24"/>
              </w:rPr>
              <w:t>Lo anterior e</w:t>
            </w:r>
            <w:r w:rsidRPr="00E53E43">
              <w:rPr>
                <w:rFonts w:cs="Arial"/>
                <w:sz w:val="24"/>
                <w:szCs w:val="24"/>
              </w:rPr>
              <w:t xml:space="preserve">n los municipios de San Vicente del Caguán y Cartagena del </w:t>
            </w:r>
            <w:proofErr w:type="spellStart"/>
            <w:r w:rsidRPr="00E53E43">
              <w:rPr>
                <w:rFonts w:cs="Arial"/>
                <w:sz w:val="24"/>
                <w:szCs w:val="24"/>
              </w:rPr>
              <w:t>Chairá</w:t>
            </w:r>
            <w:proofErr w:type="spellEnd"/>
            <w:r w:rsidRPr="00E53E43">
              <w:rPr>
                <w:rFonts w:cs="Arial"/>
                <w:sz w:val="24"/>
                <w:szCs w:val="24"/>
              </w:rPr>
              <w:t xml:space="preserve"> en Caquetá, Candelaria en Atlántico y Mahates en Atlántico.  </w:t>
            </w:r>
          </w:p>
          <w:p w14:paraId="2A172B7B" w14:textId="77777777" w:rsidR="00800DC0" w:rsidRPr="00E53E43" w:rsidRDefault="00800DC0" w:rsidP="007B24FB">
            <w:pPr>
              <w:spacing w:after="0" w:line="240" w:lineRule="auto"/>
              <w:ind w:left="1267"/>
              <w:contextualSpacing/>
              <w:jc w:val="both"/>
              <w:rPr>
                <w:rFonts w:cs="Arial"/>
                <w:sz w:val="24"/>
                <w:szCs w:val="24"/>
              </w:rPr>
            </w:pPr>
          </w:p>
          <w:p w14:paraId="644C43FE" w14:textId="28D2FAAB" w:rsidR="007B24FB" w:rsidRPr="00E53E43" w:rsidRDefault="007B24FB" w:rsidP="007B24FB">
            <w:pPr>
              <w:spacing w:after="0" w:line="240" w:lineRule="auto"/>
              <w:ind w:left="1267"/>
              <w:contextualSpacing/>
              <w:jc w:val="both"/>
              <w:rPr>
                <w:rFonts w:cs="Arial"/>
                <w:sz w:val="24"/>
                <w:szCs w:val="24"/>
              </w:rPr>
            </w:pPr>
            <w:r w:rsidRPr="00E53E43">
              <w:rPr>
                <w:rFonts w:cs="Arial"/>
                <w:sz w:val="24"/>
                <w:szCs w:val="24"/>
              </w:rPr>
              <w:lastRenderedPageBreak/>
              <w:t>Para el cumplimiento de esta meta se viene ejecutando Convenio A</w:t>
            </w:r>
            <w:r w:rsidR="00252E49">
              <w:rPr>
                <w:rFonts w:cs="Arial"/>
                <w:sz w:val="24"/>
                <w:szCs w:val="24"/>
              </w:rPr>
              <w:t xml:space="preserve">gencia </w:t>
            </w:r>
            <w:r w:rsidRPr="00E53E43">
              <w:rPr>
                <w:rFonts w:cs="Arial"/>
                <w:sz w:val="24"/>
                <w:szCs w:val="24"/>
              </w:rPr>
              <w:t>N</w:t>
            </w:r>
            <w:r w:rsidR="00252E49">
              <w:rPr>
                <w:rFonts w:cs="Arial"/>
                <w:sz w:val="24"/>
                <w:szCs w:val="24"/>
              </w:rPr>
              <w:t xml:space="preserve">acional de </w:t>
            </w:r>
            <w:r w:rsidRPr="00E53E43">
              <w:rPr>
                <w:rFonts w:cs="Arial"/>
                <w:sz w:val="24"/>
                <w:szCs w:val="24"/>
              </w:rPr>
              <w:t>T</w:t>
            </w:r>
            <w:r w:rsidR="00252E49">
              <w:rPr>
                <w:rFonts w:cs="Arial"/>
                <w:sz w:val="24"/>
                <w:szCs w:val="24"/>
              </w:rPr>
              <w:t xml:space="preserve">ierras </w:t>
            </w:r>
            <w:r w:rsidRPr="00E53E43">
              <w:rPr>
                <w:rFonts w:cs="Arial"/>
                <w:sz w:val="24"/>
                <w:szCs w:val="24"/>
              </w:rPr>
              <w:t>-</w:t>
            </w:r>
            <w:r w:rsidR="00135873">
              <w:rPr>
                <w:rFonts w:cs="Arial"/>
                <w:sz w:val="24"/>
                <w:szCs w:val="24"/>
              </w:rPr>
              <w:t>ANT</w:t>
            </w:r>
            <w:r w:rsidRPr="00E53E43">
              <w:rPr>
                <w:rFonts w:cs="Arial"/>
                <w:sz w:val="24"/>
                <w:szCs w:val="24"/>
              </w:rPr>
              <w:t xml:space="preserve"> Prosperidad Social, cuyo principal objetivo es </w:t>
            </w:r>
            <w:r w:rsidR="003C57F7" w:rsidRPr="00E53E43">
              <w:rPr>
                <w:rFonts w:cs="Arial"/>
                <w:sz w:val="24"/>
                <w:szCs w:val="24"/>
              </w:rPr>
              <w:t>darles</w:t>
            </w:r>
            <w:r w:rsidRPr="00E53E43">
              <w:rPr>
                <w:rFonts w:cs="Arial"/>
                <w:sz w:val="24"/>
                <w:szCs w:val="24"/>
              </w:rPr>
              <w:t xml:space="preserve"> continuidad a las acciones iniciadas a través de la subvención ejecutada por OIM.</w:t>
            </w:r>
          </w:p>
          <w:p w14:paraId="5CD94289" w14:textId="044E6E8F" w:rsidR="007B24FB" w:rsidRPr="00E53E43" w:rsidRDefault="007B24FB" w:rsidP="007B24FB">
            <w:pPr>
              <w:spacing w:after="0" w:line="240" w:lineRule="auto"/>
              <w:ind w:left="1267"/>
              <w:contextualSpacing/>
              <w:jc w:val="both"/>
              <w:rPr>
                <w:rFonts w:cs="Arial"/>
                <w:sz w:val="24"/>
                <w:szCs w:val="24"/>
              </w:rPr>
            </w:pPr>
            <w:r w:rsidRPr="00E53E43">
              <w:rPr>
                <w:rFonts w:cs="Arial"/>
                <w:sz w:val="24"/>
                <w:szCs w:val="24"/>
              </w:rPr>
              <w:t>-</w:t>
            </w:r>
            <w:r w:rsidRPr="00E53E43">
              <w:rPr>
                <w:rFonts w:cs="Arial"/>
                <w:sz w:val="24"/>
                <w:szCs w:val="24"/>
              </w:rPr>
              <w:tab/>
              <w:t xml:space="preserve">Transferencia de Metodologías a Nueva Institucionalidad y Espacios creados para </w:t>
            </w:r>
            <w:r w:rsidR="003C57F7" w:rsidRPr="00E53E43">
              <w:rPr>
                <w:rFonts w:cs="Arial"/>
                <w:sz w:val="24"/>
                <w:szCs w:val="24"/>
              </w:rPr>
              <w:t>el Posconflicto</w:t>
            </w:r>
            <w:r w:rsidRPr="00E53E43">
              <w:rPr>
                <w:rFonts w:cs="Arial"/>
                <w:sz w:val="24"/>
                <w:szCs w:val="24"/>
              </w:rPr>
              <w:t xml:space="preserve"> y otras instituciones públicas:</w:t>
            </w:r>
          </w:p>
          <w:p w14:paraId="55EBCB59" w14:textId="77777777" w:rsidR="00800DC0" w:rsidRDefault="00800DC0" w:rsidP="007B24FB">
            <w:pPr>
              <w:spacing w:after="0" w:line="240" w:lineRule="auto"/>
              <w:ind w:left="1267"/>
              <w:contextualSpacing/>
              <w:jc w:val="both"/>
              <w:rPr>
                <w:rFonts w:cs="Arial"/>
                <w:sz w:val="24"/>
                <w:szCs w:val="24"/>
              </w:rPr>
            </w:pPr>
          </w:p>
          <w:p w14:paraId="15DA64C1" w14:textId="2786408D" w:rsidR="007B24FB" w:rsidRPr="00E53E43" w:rsidRDefault="007B24FB" w:rsidP="007B24FB">
            <w:pPr>
              <w:spacing w:after="0" w:line="240" w:lineRule="auto"/>
              <w:ind w:left="1267"/>
              <w:contextualSpacing/>
              <w:jc w:val="both"/>
              <w:rPr>
                <w:rFonts w:cs="Arial"/>
                <w:sz w:val="24"/>
                <w:szCs w:val="24"/>
              </w:rPr>
            </w:pPr>
            <w:r w:rsidRPr="00E53E43">
              <w:rPr>
                <w:rFonts w:cs="Arial"/>
                <w:sz w:val="24"/>
                <w:szCs w:val="24"/>
              </w:rPr>
              <w:t>•</w:t>
            </w:r>
            <w:r w:rsidRPr="00E53E43">
              <w:rPr>
                <w:rFonts w:cs="Arial"/>
                <w:sz w:val="24"/>
                <w:szCs w:val="24"/>
              </w:rPr>
              <w:tab/>
            </w:r>
            <w:r w:rsidR="00135873" w:rsidRPr="00E53E43">
              <w:rPr>
                <w:rFonts w:cs="Arial"/>
                <w:sz w:val="24"/>
                <w:szCs w:val="24"/>
              </w:rPr>
              <w:t>A</w:t>
            </w:r>
            <w:r w:rsidR="00135873">
              <w:rPr>
                <w:rFonts w:cs="Arial"/>
                <w:sz w:val="24"/>
                <w:szCs w:val="24"/>
              </w:rPr>
              <w:t xml:space="preserve">gencia </w:t>
            </w:r>
            <w:r w:rsidR="00135873" w:rsidRPr="00E53E43">
              <w:rPr>
                <w:rFonts w:cs="Arial"/>
                <w:sz w:val="24"/>
                <w:szCs w:val="24"/>
              </w:rPr>
              <w:t>N</w:t>
            </w:r>
            <w:r w:rsidR="00135873">
              <w:rPr>
                <w:rFonts w:cs="Arial"/>
                <w:sz w:val="24"/>
                <w:szCs w:val="24"/>
              </w:rPr>
              <w:t xml:space="preserve">acional de </w:t>
            </w:r>
            <w:r w:rsidR="00135873" w:rsidRPr="00E53E43">
              <w:rPr>
                <w:rFonts w:cs="Arial"/>
                <w:sz w:val="24"/>
                <w:szCs w:val="24"/>
              </w:rPr>
              <w:t>T</w:t>
            </w:r>
            <w:r w:rsidR="00135873">
              <w:rPr>
                <w:rFonts w:cs="Arial"/>
                <w:sz w:val="24"/>
                <w:szCs w:val="24"/>
              </w:rPr>
              <w:t xml:space="preserve">ierras </w:t>
            </w:r>
            <w:r w:rsidR="00135873" w:rsidRPr="00E53E43">
              <w:rPr>
                <w:rFonts w:cs="Arial"/>
                <w:sz w:val="24"/>
                <w:szCs w:val="24"/>
              </w:rPr>
              <w:t>-</w:t>
            </w:r>
            <w:r w:rsidR="00135873">
              <w:rPr>
                <w:rFonts w:cs="Arial"/>
                <w:sz w:val="24"/>
                <w:szCs w:val="24"/>
              </w:rPr>
              <w:t>AN</w:t>
            </w:r>
            <w:r w:rsidRPr="00E53E43">
              <w:rPr>
                <w:rFonts w:cs="Arial"/>
                <w:sz w:val="24"/>
                <w:szCs w:val="24"/>
              </w:rPr>
              <w:t xml:space="preserve">: Baldíos y Reglamentación de Ciénegas </w:t>
            </w:r>
          </w:p>
          <w:p w14:paraId="7657F190" w14:textId="1A77BD72" w:rsidR="007B24FB" w:rsidRPr="00E53E43" w:rsidRDefault="007B24FB" w:rsidP="007B24FB">
            <w:pPr>
              <w:spacing w:after="0" w:line="240" w:lineRule="auto"/>
              <w:ind w:left="1267"/>
              <w:contextualSpacing/>
              <w:jc w:val="both"/>
              <w:rPr>
                <w:rFonts w:cs="Arial"/>
                <w:sz w:val="24"/>
                <w:szCs w:val="24"/>
              </w:rPr>
            </w:pPr>
            <w:r w:rsidRPr="00E53E43">
              <w:rPr>
                <w:rFonts w:cs="Arial"/>
                <w:sz w:val="24"/>
                <w:szCs w:val="24"/>
              </w:rPr>
              <w:t>•</w:t>
            </w:r>
            <w:r w:rsidRPr="00E53E43">
              <w:rPr>
                <w:rFonts w:cs="Arial"/>
                <w:sz w:val="24"/>
                <w:szCs w:val="24"/>
              </w:rPr>
              <w:tab/>
              <w:t>A</w:t>
            </w:r>
            <w:r w:rsidR="00135873">
              <w:rPr>
                <w:rFonts w:cs="Arial"/>
                <w:sz w:val="24"/>
                <w:szCs w:val="24"/>
              </w:rPr>
              <w:t xml:space="preserve">gencia </w:t>
            </w:r>
            <w:r w:rsidRPr="00E53E43">
              <w:rPr>
                <w:rFonts w:cs="Arial"/>
                <w:sz w:val="24"/>
                <w:szCs w:val="24"/>
              </w:rPr>
              <w:t>R</w:t>
            </w:r>
            <w:r w:rsidR="00135873">
              <w:rPr>
                <w:rFonts w:cs="Arial"/>
                <w:sz w:val="24"/>
                <w:szCs w:val="24"/>
              </w:rPr>
              <w:t xml:space="preserve">enovación de </w:t>
            </w:r>
            <w:r w:rsidRPr="00E53E43">
              <w:rPr>
                <w:rFonts w:cs="Arial"/>
                <w:sz w:val="24"/>
                <w:szCs w:val="24"/>
              </w:rPr>
              <w:t>T</w:t>
            </w:r>
            <w:r w:rsidR="00135873">
              <w:rPr>
                <w:rFonts w:cs="Arial"/>
                <w:sz w:val="24"/>
                <w:szCs w:val="24"/>
              </w:rPr>
              <w:t>erritorio</w:t>
            </w:r>
            <w:r w:rsidRPr="00E53E43">
              <w:rPr>
                <w:rFonts w:cs="Arial"/>
                <w:sz w:val="24"/>
                <w:szCs w:val="24"/>
              </w:rPr>
              <w:t>:  Insumos para PDET</w:t>
            </w:r>
          </w:p>
          <w:p w14:paraId="26DB1D05" w14:textId="77777777" w:rsidR="007B24FB" w:rsidRPr="00E53E43" w:rsidRDefault="007B24FB" w:rsidP="007B24FB">
            <w:pPr>
              <w:spacing w:after="0" w:line="240" w:lineRule="auto"/>
              <w:ind w:left="1267"/>
              <w:contextualSpacing/>
              <w:jc w:val="both"/>
              <w:rPr>
                <w:rFonts w:cs="Arial"/>
                <w:sz w:val="24"/>
                <w:szCs w:val="24"/>
              </w:rPr>
            </w:pPr>
            <w:r w:rsidRPr="00E53E43">
              <w:rPr>
                <w:rFonts w:cs="Arial"/>
                <w:sz w:val="24"/>
                <w:szCs w:val="24"/>
              </w:rPr>
              <w:t>•</w:t>
            </w:r>
            <w:r w:rsidRPr="00E53E43">
              <w:rPr>
                <w:rFonts w:cs="Arial"/>
                <w:sz w:val="24"/>
                <w:szCs w:val="24"/>
              </w:rPr>
              <w:tab/>
              <w:t>Consejo Nacional de Paz: Insumos para la política pública de reconciliación</w:t>
            </w:r>
          </w:p>
          <w:p w14:paraId="3EF51E76" w14:textId="77777777" w:rsidR="007B24FB" w:rsidRPr="00E53E43" w:rsidRDefault="007B24FB" w:rsidP="007B24FB">
            <w:pPr>
              <w:spacing w:after="0" w:line="240" w:lineRule="auto"/>
              <w:ind w:left="1267"/>
              <w:contextualSpacing/>
              <w:jc w:val="both"/>
              <w:rPr>
                <w:rFonts w:cs="Arial"/>
                <w:sz w:val="24"/>
                <w:szCs w:val="24"/>
              </w:rPr>
            </w:pPr>
            <w:r w:rsidRPr="00E53E43">
              <w:rPr>
                <w:rFonts w:cs="Arial"/>
                <w:sz w:val="24"/>
                <w:szCs w:val="24"/>
              </w:rPr>
              <w:t>•</w:t>
            </w:r>
            <w:r w:rsidRPr="00E53E43">
              <w:rPr>
                <w:rFonts w:cs="Arial"/>
                <w:sz w:val="24"/>
                <w:szCs w:val="24"/>
              </w:rPr>
              <w:tab/>
              <w:t>Ministerio del Interior – Gobernación Cauca:  Fortalecimiento de Juntas de Acción Comunal</w:t>
            </w:r>
          </w:p>
          <w:p w14:paraId="51E501FA" w14:textId="77777777" w:rsidR="00800DC0" w:rsidRDefault="00800DC0" w:rsidP="007B24FB">
            <w:pPr>
              <w:spacing w:after="0" w:line="240" w:lineRule="auto"/>
              <w:ind w:left="1267"/>
              <w:contextualSpacing/>
              <w:jc w:val="both"/>
              <w:rPr>
                <w:rFonts w:cs="Arial"/>
                <w:sz w:val="24"/>
                <w:szCs w:val="24"/>
              </w:rPr>
            </w:pPr>
          </w:p>
          <w:p w14:paraId="5C9E5FF2" w14:textId="649AA698" w:rsidR="007B24FB" w:rsidRDefault="007B24FB" w:rsidP="007B24FB">
            <w:pPr>
              <w:spacing w:after="0" w:line="240" w:lineRule="auto"/>
              <w:ind w:left="1267"/>
              <w:contextualSpacing/>
              <w:jc w:val="both"/>
              <w:rPr>
                <w:rFonts w:cs="Arial"/>
                <w:sz w:val="24"/>
                <w:szCs w:val="24"/>
              </w:rPr>
            </w:pPr>
            <w:r w:rsidRPr="00E53E43">
              <w:rPr>
                <w:rFonts w:cs="Arial"/>
                <w:sz w:val="24"/>
                <w:szCs w:val="24"/>
              </w:rPr>
              <w:t>-</w:t>
            </w:r>
            <w:r w:rsidRPr="00E53E43">
              <w:rPr>
                <w:rFonts w:cs="Arial"/>
                <w:sz w:val="24"/>
                <w:szCs w:val="24"/>
              </w:rPr>
              <w:tab/>
              <w:t xml:space="preserve">Finalización de proyectos que apoyaron el desarrollo </w:t>
            </w:r>
            <w:r w:rsidR="003C57F7" w:rsidRPr="00E53E43">
              <w:rPr>
                <w:rFonts w:cs="Arial"/>
                <w:sz w:val="24"/>
                <w:szCs w:val="24"/>
              </w:rPr>
              <w:t>de las</w:t>
            </w:r>
            <w:r w:rsidRPr="00E53E43">
              <w:rPr>
                <w:rFonts w:cs="Arial"/>
                <w:sz w:val="24"/>
                <w:szCs w:val="24"/>
              </w:rPr>
              <w:t xml:space="preserve"> agendas de sostenibilidad construidas participativamente en 2017 con los pobladores de la región.</w:t>
            </w:r>
          </w:p>
          <w:p w14:paraId="1405A4FB" w14:textId="77777777" w:rsidR="00800DC0" w:rsidRPr="00E53E43" w:rsidRDefault="00800DC0" w:rsidP="007B24FB">
            <w:pPr>
              <w:spacing w:after="0" w:line="240" w:lineRule="auto"/>
              <w:ind w:left="1267"/>
              <w:contextualSpacing/>
              <w:jc w:val="both"/>
              <w:rPr>
                <w:rFonts w:cs="Arial"/>
                <w:sz w:val="24"/>
                <w:szCs w:val="24"/>
              </w:rPr>
            </w:pPr>
          </w:p>
          <w:p w14:paraId="7822250B" w14:textId="77777777" w:rsidR="007B24FB" w:rsidRDefault="007B24FB" w:rsidP="007B24FB">
            <w:pPr>
              <w:spacing w:after="0" w:line="240" w:lineRule="auto"/>
              <w:ind w:left="1267"/>
              <w:contextualSpacing/>
              <w:jc w:val="both"/>
              <w:rPr>
                <w:rFonts w:cs="Arial"/>
                <w:i/>
                <w:sz w:val="24"/>
                <w:szCs w:val="24"/>
              </w:rPr>
            </w:pPr>
            <w:r w:rsidRPr="00E53E43">
              <w:rPr>
                <w:rFonts w:cs="Arial"/>
                <w:sz w:val="24"/>
                <w:szCs w:val="24"/>
              </w:rPr>
              <w:t>-</w:t>
            </w:r>
            <w:r w:rsidRPr="00E53E43">
              <w:rPr>
                <w:rFonts w:cs="Arial"/>
                <w:sz w:val="24"/>
                <w:szCs w:val="24"/>
              </w:rPr>
              <w:tab/>
              <w:t>Divulgación de experiencias y buenas prácticas a través de la plataforma INCLUPAZ – en este espacio se compila información de 20 años de Programas de Paz y Desarrollo financiados con Recursos de Cooperación</w:t>
            </w:r>
            <w:r w:rsidRPr="007B24FB">
              <w:rPr>
                <w:rFonts w:cs="Arial"/>
                <w:i/>
                <w:sz w:val="24"/>
                <w:szCs w:val="24"/>
              </w:rPr>
              <w:t>.</w:t>
            </w:r>
          </w:p>
          <w:p w14:paraId="1A755206" w14:textId="77777777" w:rsidR="00E53E43" w:rsidRPr="007051AE" w:rsidRDefault="00E53E43" w:rsidP="00E53E43">
            <w:pPr>
              <w:spacing w:after="0" w:line="240" w:lineRule="auto"/>
              <w:rPr>
                <w:rFonts w:cs="Arial"/>
                <w:color w:val="000000"/>
              </w:rPr>
            </w:pPr>
          </w:p>
          <w:p w14:paraId="13BA0085" w14:textId="7A7A907C" w:rsidR="00E53E43" w:rsidRDefault="00DB04AA" w:rsidP="00E53E43">
            <w:pPr>
              <w:spacing w:after="0" w:line="240" w:lineRule="auto"/>
              <w:jc w:val="both"/>
              <w:rPr>
                <w:rFonts w:cs="Arial"/>
                <w:color w:val="000000"/>
              </w:rPr>
            </w:pPr>
            <w:r>
              <w:rPr>
                <w:rFonts w:cs="Arial"/>
                <w:color w:val="000000"/>
              </w:rPr>
              <w:t xml:space="preserve">Para finalizar es importante tener en cuenta que a través del </w:t>
            </w:r>
            <w:r w:rsidR="00E53E43" w:rsidRPr="007051AE">
              <w:rPr>
                <w:rFonts w:cs="Arial"/>
                <w:color w:val="000000"/>
              </w:rPr>
              <w:t xml:space="preserve">Programa </w:t>
            </w:r>
            <w:r>
              <w:rPr>
                <w:rFonts w:cs="Arial"/>
                <w:color w:val="000000"/>
              </w:rPr>
              <w:t xml:space="preserve">Nuevos Territorios de Paz </w:t>
            </w:r>
            <w:r w:rsidR="00E53E43" w:rsidRPr="007051AE">
              <w:rPr>
                <w:rFonts w:cs="Arial"/>
                <w:color w:val="000000"/>
              </w:rPr>
              <w:t>se crearon espacios denominados “Comités Territoriales” en cada región cuyos objetivos generales fueron:</w:t>
            </w:r>
          </w:p>
          <w:p w14:paraId="21D8708C" w14:textId="77777777" w:rsidR="00E53E43" w:rsidRPr="007051AE" w:rsidRDefault="00E53E43" w:rsidP="00E53E43">
            <w:pPr>
              <w:spacing w:after="0" w:line="240" w:lineRule="auto"/>
              <w:jc w:val="both"/>
              <w:rPr>
                <w:rFonts w:cs="Arial"/>
                <w:color w:val="000000"/>
              </w:rPr>
            </w:pPr>
          </w:p>
          <w:p w14:paraId="61B2A6E3" w14:textId="10355E25" w:rsidR="00E53E43" w:rsidRPr="007051AE" w:rsidRDefault="00E53E43" w:rsidP="00E53E43">
            <w:pPr>
              <w:numPr>
                <w:ilvl w:val="0"/>
                <w:numId w:val="38"/>
              </w:numPr>
              <w:spacing w:after="0" w:line="240" w:lineRule="auto"/>
              <w:contextualSpacing/>
              <w:jc w:val="both"/>
              <w:rPr>
                <w:rFonts w:cs="Arial"/>
                <w:color w:val="000000"/>
              </w:rPr>
            </w:pPr>
            <w:r w:rsidRPr="007051AE">
              <w:rPr>
                <w:rFonts w:cs="Arial"/>
                <w:color w:val="000000"/>
              </w:rPr>
              <w:t xml:space="preserve">Brindar orientación y apoyo a la gestión del Programa </w:t>
            </w:r>
          </w:p>
          <w:p w14:paraId="1DB931A0" w14:textId="6F907D2E" w:rsidR="00E53E43" w:rsidRPr="007051AE" w:rsidRDefault="00E916BD" w:rsidP="00E53E43">
            <w:pPr>
              <w:numPr>
                <w:ilvl w:val="0"/>
                <w:numId w:val="38"/>
              </w:numPr>
              <w:spacing w:after="0" w:line="240" w:lineRule="auto"/>
              <w:contextualSpacing/>
              <w:jc w:val="both"/>
              <w:rPr>
                <w:rFonts w:cs="Arial"/>
                <w:color w:val="000000"/>
              </w:rPr>
            </w:pPr>
            <w:r>
              <w:rPr>
                <w:rFonts w:cs="Arial"/>
                <w:color w:val="000000"/>
              </w:rPr>
              <w:t>V</w:t>
            </w:r>
            <w:r w:rsidR="00E53E43" w:rsidRPr="007051AE">
              <w:rPr>
                <w:rFonts w:cs="Arial"/>
                <w:color w:val="000000"/>
              </w:rPr>
              <w:t xml:space="preserve">elar porque las acciones de las entidades involucradas apunten al logro de los objetivos del Programa. </w:t>
            </w:r>
          </w:p>
          <w:p w14:paraId="64B194D3" w14:textId="63C2A234" w:rsidR="00E53E43" w:rsidRPr="007051AE" w:rsidRDefault="00E53E43" w:rsidP="00E53E43">
            <w:pPr>
              <w:numPr>
                <w:ilvl w:val="0"/>
                <w:numId w:val="38"/>
              </w:numPr>
              <w:spacing w:after="0" w:line="240" w:lineRule="auto"/>
              <w:contextualSpacing/>
              <w:jc w:val="both"/>
              <w:rPr>
                <w:rFonts w:cs="Arial"/>
                <w:color w:val="000000"/>
              </w:rPr>
            </w:pPr>
            <w:r w:rsidRPr="007051AE">
              <w:rPr>
                <w:rFonts w:cs="Arial"/>
                <w:color w:val="000000"/>
              </w:rPr>
              <w:t xml:space="preserve">Apoyar </w:t>
            </w:r>
            <w:r w:rsidR="00E916BD">
              <w:rPr>
                <w:rFonts w:cs="Arial"/>
                <w:color w:val="000000"/>
              </w:rPr>
              <w:t xml:space="preserve">a Prosperidad Social </w:t>
            </w:r>
            <w:r w:rsidRPr="007051AE">
              <w:rPr>
                <w:rFonts w:cs="Arial"/>
                <w:color w:val="000000"/>
              </w:rPr>
              <w:t xml:space="preserve">en su </w:t>
            </w:r>
            <w:r w:rsidR="00E916BD">
              <w:rPr>
                <w:rFonts w:cs="Arial"/>
                <w:color w:val="000000"/>
              </w:rPr>
              <w:t xml:space="preserve">papel </w:t>
            </w:r>
            <w:r w:rsidRPr="007051AE">
              <w:rPr>
                <w:rFonts w:cs="Arial"/>
                <w:color w:val="000000"/>
              </w:rPr>
              <w:t xml:space="preserve">de articulación interinstitucional a nivel regional. </w:t>
            </w:r>
          </w:p>
          <w:p w14:paraId="0BA74A5B" w14:textId="77777777" w:rsidR="00E53E43" w:rsidRPr="007051AE" w:rsidRDefault="00E53E43" w:rsidP="00E53E43">
            <w:pPr>
              <w:spacing w:after="0" w:line="240" w:lineRule="auto"/>
              <w:jc w:val="both"/>
              <w:rPr>
                <w:rFonts w:cs="Arial"/>
                <w:color w:val="000000"/>
              </w:rPr>
            </w:pPr>
          </w:p>
          <w:p w14:paraId="2BDC4786" w14:textId="77777777" w:rsidR="00E53E43" w:rsidRDefault="00E53E43" w:rsidP="00E53E43">
            <w:pPr>
              <w:spacing w:after="0" w:line="240" w:lineRule="auto"/>
              <w:jc w:val="both"/>
              <w:rPr>
                <w:rFonts w:cs="Arial"/>
                <w:color w:val="000000"/>
              </w:rPr>
            </w:pPr>
            <w:r w:rsidRPr="007051AE">
              <w:rPr>
                <w:rFonts w:cs="Arial"/>
                <w:color w:val="000000"/>
              </w:rPr>
              <w:t xml:space="preserve">Así mismo, se fundamentaron los siguientes principios: </w:t>
            </w:r>
          </w:p>
          <w:p w14:paraId="07625F76" w14:textId="77777777" w:rsidR="00E53E43" w:rsidRPr="007051AE" w:rsidRDefault="00E53E43" w:rsidP="00E53E43">
            <w:pPr>
              <w:spacing w:after="0" w:line="240" w:lineRule="auto"/>
              <w:jc w:val="both"/>
              <w:rPr>
                <w:rFonts w:cs="Arial"/>
                <w:color w:val="000000"/>
              </w:rPr>
            </w:pPr>
          </w:p>
          <w:p w14:paraId="3CB09794" w14:textId="421B9EE5" w:rsidR="00E53E43" w:rsidRPr="007051AE" w:rsidRDefault="00643EE5" w:rsidP="00E53E43">
            <w:pPr>
              <w:numPr>
                <w:ilvl w:val="0"/>
                <w:numId w:val="39"/>
              </w:numPr>
              <w:spacing w:after="0" w:line="240" w:lineRule="auto"/>
              <w:contextualSpacing/>
              <w:jc w:val="both"/>
              <w:rPr>
                <w:rFonts w:cs="Arial"/>
                <w:color w:val="000000"/>
              </w:rPr>
            </w:pPr>
            <w:r w:rsidRPr="007051AE">
              <w:rPr>
                <w:rFonts w:cs="Arial"/>
                <w:color w:val="000000"/>
              </w:rPr>
              <w:t>REPRESENTATIVIDAD</w:t>
            </w:r>
            <w:r>
              <w:rPr>
                <w:rFonts w:cs="Arial"/>
                <w:color w:val="000000"/>
              </w:rPr>
              <w:t>: Prosperidad</w:t>
            </w:r>
            <w:r w:rsidR="00F90D39">
              <w:rPr>
                <w:rFonts w:cs="Arial"/>
                <w:color w:val="000000"/>
              </w:rPr>
              <w:t xml:space="preserve"> Social </w:t>
            </w:r>
            <w:r w:rsidR="008D2B5D">
              <w:rPr>
                <w:rFonts w:cs="Arial"/>
                <w:color w:val="000000"/>
              </w:rPr>
              <w:t xml:space="preserve">busca que el </w:t>
            </w:r>
            <w:r w:rsidR="003C57F7">
              <w:rPr>
                <w:rFonts w:cs="Arial"/>
                <w:color w:val="000000"/>
              </w:rPr>
              <w:t xml:space="preserve">programa </w:t>
            </w:r>
            <w:r w:rsidR="003C57F7" w:rsidRPr="007051AE">
              <w:rPr>
                <w:rFonts w:cs="Arial"/>
                <w:color w:val="000000"/>
              </w:rPr>
              <w:t>Nuevos</w:t>
            </w:r>
            <w:r w:rsidR="008D2B5D">
              <w:rPr>
                <w:rFonts w:cs="Arial"/>
                <w:color w:val="000000"/>
              </w:rPr>
              <w:t xml:space="preserve"> Territorios de Paz fuera </w:t>
            </w:r>
            <w:r w:rsidR="00E53E43" w:rsidRPr="007051AE">
              <w:rPr>
                <w:rFonts w:cs="Arial"/>
                <w:color w:val="000000"/>
              </w:rPr>
              <w:t xml:space="preserve">un verdadero espacio democrático donde se encuentran los actores territoriales interesados en la construcción de acuerdos territoriales, en función de un nuevo pacto social que contribuya a la generación de condiciones para el desarrollo y la paz.  </w:t>
            </w:r>
          </w:p>
          <w:p w14:paraId="5DB3CF92" w14:textId="5C0A37BB" w:rsidR="00E53E43" w:rsidRPr="007051AE" w:rsidRDefault="00F90D39" w:rsidP="00E53E43">
            <w:pPr>
              <w:numPr>
                <w:ilvl w:val="0"/>
                <w:numId w:val="39"/>
              </w:numPr>
              <w:spacing w:after="0" w:line="240" w:lineRule="auto"/>
              <w:contextualSpacing/>
              <w:jc w:val="both"/>
              <w:rPr>
                <w:rFonts w:cs="Arial"/>
                <w:color w:val="000000"/>
              </w:rPr>
            </w:pPr>
            <w:r>
              <w:rPr>
                <w:rFonts w:cs="Arial"/>
                <w:color w:val="000000"/>
              </w:rPr>
              <w:t xml:space="preserve">AUTONOMIA: </w:t>
            </w:r>
            <w:r w:rsidR="00E53E43" w:rsidRPr="007051AE">
              <w:rPr>
                <w:rFonts w:cs="Arial"/>
                <w:color w:val="000000"/>
              </w:rPr>
              <w:t xml:space="preserve">La acción mancomunada de las instancias participes de este comité no limitan, ni interfiere, de manera alguna el ejercicio de sus funciones normativas en el ámbito de sus respectivas competencias. </w:t>
            </w:r>
          </w:p>
          <w:p w14:paraId="562F06D4" w14:textId="42B40171" w:rsidR="00E53E43" w:rsidRPr="007051AE" w:rsidRDefault="00E53E43" w:rsidP="00E53E43">
            <w:pPr>
              <w:numPr>
                <w:ilvl w:val="0"/>
                <w:numId w:val="39"/>
              </w:numPr>
              <w:spacing w:after="0" w:line="240" w:lineRule="auto"/>
              <w:contextualSpacing/>
              <w:jc w:val="both"/>
              <w:rPr>
                <w:rFonts w:cs="Arial"/>
                <w:color w:val="000000"/>
              </w:rPr>
            </w:pPr>
            <w:r w:rsidRPr="007051AE">
              <w:rPr>
                <w:rFonts w:cs="Arial"/>
                <w:color w:val="000000"/>
              </w:rPr>
              <w:t>PROACTIVIDAD</w:t>
            </w:r>
            <w:r w:rsidR="00F90D39">
              <w:rPr>
                <w:rFonts w:cs="Arial"/>
                <w:color w:val="000000"/>
              </w:rPr>
              <w:t>: C</w:t>
            </w:r>
            <w:r w:rsidR="00F07C90">
              <w:rPr>
                <w:rFonts w:cs="Arial"/>
                <w:color w:val="000000"/>
              </w:rPr>
              <w:t xml:space="preserve">reación de un </w:t>
            </w:r>
            <w:r w:rsidRPr="007051AE">
              <w:rPr>
                <w:rFonts w:cs="Arial"/>
                <w:color w:val="000000"/>
              </w:rPr>
              <w:t xml:space="preserve">escenario donde se actúa con prontitud y diligencia en las tareas a realizar y en el seguimiento que se requiere hacer a las mismas. </w:t>
            </w:r>
          </w:p>
          <w:p w14:paraId="6525D758" w14:textId="261A5ABF" w:rsidR="00E53E43" w:rsidRPr="007051AE" w:rsidRDefault="00F07C90" w:rsidP="00E53E43">
            <w:pPr>
              <w:numPr>
                <w:ilvl w:val="0"/>
                <w:numId w:val="39"/>
              </w:numPr>
              <w:spacing w:after="0" w:line="240" w:lineRule="auto"/>
              <w:contextualSpacing/>
              <w:jc w:val="both"/>
              <w:rPr>
                <w:rFonts w:cs="Arial"/>
                <w:color w:val="000000"/>
              </w:rPr>
            </w:pPr>
            <w:r>
              <w:rPr>
                <w:rFonts w:cs="Arial"/>
                <w:color w:val="000000"/>
              </w:rPr>
              <w:t>TRANSP</w:t>
            </w:r>
            <w:r w:rsidR="00F90D39">
              <w:rPr>
                <w:rFonts w:cs="Arial"/>
                <w:color w:val="000000"/>
              </w:rPr>
              <w:t>ARENCIA: C</w:t>
            </w:r>
            <w:r w:rsidR="00E53E43" w:rsidRPr="007051AE">
              <w:rPr>
                <w:rFonts w:cs="Arial"/>
                <w:color w:val="000000"/>
              </w:rPr>
              <w:t>ompromiso ético frente a la comunidad, marcada por una historia de corrupción y de ausencia del control democrático, lo cual es garantía de integridad y honestidad en el cumplimiento de su misión.</w:t>
            </w:r>
          </w:p>
          <w:p w14:paraId="77C32D1F" w14:textId="77777777" w:rsidR="00E53E43" w:rsidRPr="007051AE" w:rsidRDefault="00E53E43" w:rsidP="00E53E43">
            <w:pPr>
              <w:spacing w:after="0" w:line="240" w:lineRule="auto"/>
              <w:rPr>
                <w:rFonts w:cs="Arial"/>
                <w:color w:val="000000"/>
              </w:rPr>
            </w:pPr>
          </w:p>
          <w:p w14:paraId="15A6FC85" w14:textId="63510901" w:rsidR="00E53E43" w:rsidRPr="007051AE" w:rsidRDefault="00E53E43" w:rsidP="00E53E43">
            <w:pPr>
              <w:spacing w:after="0" w:line="240" w:lineRule="auto"/>
              <w:jc w:val="both"/>
              <w:rPr>
                <w:rFonts w:cs="Arial"/>
                <w:color w:val="000000"/>
              </w:rPr>
            </w:pPr>
            <w:r w:rsidRPr="007051AE">
              <w:rPr>
                <w:rFonts w:cs="Arial"/>
                <w:color w:val="000000"/>
              </w:rPr>
              <w:t xml:space="preserve">Entre Prosperidad Social </w:t>
            </w:r>
            <w:r w:rsidR="00643EE5">
              <w:rPr>
                <w:rFonts w:cs="Arial"/>
                <w:color w:val="000000"/>
              </w:rPr>
              <w:t xml:space="preserve">y la demás entidades públicas y privadas que participaron en el programa </w:t>
            </w:r>
            <w:r w:rsidR="003C57F7">
              <w:rPr>
                <w:rFonts w:cs="Arial"/>
                <w:color w:val="000000"/>
              </w:rPr>
              <w:t xml:space="preserve">se </w:t>
            </w:r>
            <w:r w:rsidR="003C57F7" w:rsidRPr="007051AE">
              <w:rPr>
                <w:rFonts w:cs="Arial"/>
                <w:color w:val="000000"/>
              </w:rPr>
              <w:t>convocaban</w:t>
            </w:r>
            <w:r w:rsidRPr="007051AE">
              <w:rPr>
                <w:rFonts w:cs="Arial"/>
                <w:color w:val="000000"/>
              </w:rPr>
              <w:t xml:space="preserve"> los Comités. La periodicidad con la que se convocaba dependía de los temas a tratar, para socializar los avances desarrollados</w:t>
            </w:r>
            <w:r w:rsidR="00643EE5">
              <w:rPr>
                <w:rFonts w:cs="Arial"/>
                <w:color w:val="000000"/>
              </w:rPr>
              <w:t xml:space="preserve"> y las necesidades del Programa Nuevos Territorios de Paz.</w:t>
            </w:r>
          </w:p>
          <w:p w14:paraId="409AAF85" w14:textId="2B6F8B68" w:rsidR="00E53E43" w:rsidRPr="00E53E43" w:rsidRDefault="00E53E43" w:rsidP="00E53E43">
            <w:pPr>
              <w:spacing w:after="0" w:line="240" w:lineRule="auto"/>
              <w:ind w:left="1267"/>
              <w:contextualSpacing/>
              <w:jc w:val="both"/>
              <w:rPr>
                <w:rFonts w:cs="Arial"/>
                <w:i/>
                <w:sz w:val="24"/>
                <w:szCs w:val="24"/>
              </w:rPr>
            </w:pPr>
          </w:p>
        </w:tc>
      </w:tr>
    </w:tbl>
    <w:p w14:paraId="49390F8A" w14:textId="76FD90FC" w:rsidR="00181665" w:rsidRDefault="00181665" w:rsidP="00181665">
      <w:pPr>
        <w:spacing w:line="240" w:lineRule="auto"/>
        <w:jc w:val="both"/>
        <w:rPr>
          <w:rFonts w:cs="Arial"/>
          <w:b/>
          <w:sz w:val="32"/>
          <w:szCs w:val="32"/>
        </w:rPr>
      </w:pPr>
      <w:r w:rsidRPr="00AE2532">
        <w:rPr>
          <w:rFonts w:cs="Arial"/>
          <w:b/>
          <w:i/>
          <w:sz w:val="32"/>
          <w:szCs w:val="32"/>
        </w:rPr>
        <w:lastRenderedPageBreak/>
        <w:t xml:space="preserve">Acción </w:t>
      </w:r>
      <w:r w:rsidR="00901118">
        <w:rPr>
          <w:rFonts w:cs="Arial"/>
          <w:b/>
          <w:i/>
          <w:sz w:val="32"/>
          <w:szCs w:val="32"/>
        </w:rPr>
        <w:t>7</w:t>
      </w:r>
      <w:r w:rsidRPr="00A42F4C">
        <w:rPr>
          <w:rFonts w:cs="Arial"/>
          <w:b/>
          <w:i/>
          <w:sz w:val="32"/>
          <w:szCs w:val="32"/>
        </w:rPr>
        <w:t xml:space="preserve">. </w:t>
      </w:r>
      <w:r w:rsidR="007E27A0">
        <w:rPr>
          <w:rFonts w:cs="Arial"/>
          <w:b/>
          <w:sz w:val="32"/>
          <w:szCs w:val="32"/>
        </w:rPr>
        <w:t>P</w:t>
      </w:r>
      <w:r w:rsidR="007E27A0" w:rsidRPr="007E27A0">
        <w:rPr>
          <w:rFonts w:cs="Arial"/>
          <w:b/>
          <w:sz w:val="32"/>
          <w:szCs w:val="32"/>
        </w:rPr>
        <w:t>roceso de apoyo a la comunidad asentada alrededor del Espacio Territorial de Capacitación y Reincorporación de Icononzo, Tolima, de manera articulada con la Oficina del Alto Comisionado para la Paz y la Alcaldía Municipal</w:t>
      </w:r>
      <w:r w:rsidRPr="00181665">
        <w:rPr>
          <w:rFonts w:cs="Arial"/>
          <w:b/>
          <w:sz w:val="32"/>
          <w:szCs w:val="32"/>
        </w:rPr>
        <w:t xml:space="preserve"> </w:t>
      </w:r>
    </w:p>
    <w:p w14:paraId="4657A374" w14:textId="42125AFA" w:rsidR="00EC7DD0" w:rsidRPr="0065327C" w:rsidRDefault="0040539E" w:rsidP="00EC7DD0">
      <w:pPr>
        <w:spacing w:line="240" w:lineRule="auto"/>
        <w:jc w:val="center"/>
        <w:rPr>
          <w:rFonts w:cs="Arial"/>
          <w:color w:val="009EAD"/>
          <w:sz w:val="32"/>
          <w:szCs w:val="32"/>
          <w:u w:val="thick"/>
          <w:lang w:val="es-ES_tradnl"/>
        </w:rPr>
      </w:pPr>
      <w:r>
        <w:rPr>
          <w:rFonts w:cs="Arial"/>
          <w:color w:val="009EAD"/>
          <w:sz w:val="32"/>
          <w:szCs w:val="32"/>
          <w:u w:val="thick"/>
          <w:lang w:val="es-ES_tradnl"/>
        </w:rPr>
        <w:t>Actividad que</w:t>
      </w:r>
      <w:r w:rsidR="00EC7DD0">
        <w:rPr>
          <w:rFonts w:cs="Arial"/>
          <w:color w:val="009EAD"/>
          <w:sz w:val="32"/>
          <w:szCs w:val="32"/>
          <w:u w:val="thick"/>
          <w:lang w:val="es-ES_tradnl"/>
        </w:rPr>
        <w:t xml:space="preserve"> se desarrolló:</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EC7DD0" w:rsidRPr="0065327C" w14:paraId="05AA2302" w14:textId="77777777" w:rsidTr="003C57F7">
        <w:trPr>
          <w:trHeight w:val="394"/>
        </w:trPr>
        <w:tc>
          <w:tcPr>
            <w:tcW w:w="2411" w:type="dxa"/>
            <w:tcBorders>
              <w:top w:val="single" w:sz="8" w:space="0" w:color="BBBBBB"/>
              <w:left w:val="single" w:sz="8" w:space="0" w:color="BBBBBB"/>
              <w:bottom w:val="single" w:sz="8" w:space="0" w:color="BBBBBB"/>
            </w:tcBorders>
            <w:shd w:val="clear" w:color="auto" w:fill="A5A5A5"/>
          </w:tcPr>
          <w:p w14:paraId="2B26627F" w14:textId="77777777" w:rsidR="00EC7DD0" w:rsidRPr="0065327C" w:rsidRDefault="00EC7DD0" w:rsidP="003C57F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7A9D754E" w14:textId="77777777" w:rsidR="00EC7DD0" w:rsidRPr="0065327C" w:rsidRDefault="00EC7DD0" w:rsidP="003C57F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EC7DD0" w:rsidRPr="0065327C" w14:paraId="1DDE60FB" w14:textId="77777777" w:rsidTr="003C57F7">
        <w:trPr>
          <w:trHeight w:val="542"/>
        </w:trPr>
        <w:tc>
          <w:tcPr>
            <w:tcW w:w="2411" w:type="dxa"/>
            <w:shd w:val="clear" w:color="auto" w:fill="E8E8E8"/>
          </w:tcPr>
          <w:p w14:paraId="6B0DA5F7" w14:textId="77777777" w:rsidR="00EC7DD0" w:rsidRPr="00026023" w:rsidRDefault="00EC7DD0" w:rsidP="003C57F7">
            <w:pPr>
              <w:pStyle w:val="Prrafodelista"/>
              <w:spacing w:after="0" w:line="240" w:lineRule="auto"/>
              <w:ind w:left="780"/>
              <w:rPr>
                <w:rFonts w:cs="Arial"/>
                <w:b/>
                <w:bCs/>
                <w:lang w:val="es-ES_tradnl"/>
              </w:rPr>
            </w:pPr>
            <w:r>
              <w:rPr>
                <w:rFonts w:cs="Arial"/>
                <w:b/>
                <w:bCs/>
                <w:lang w:val="es-ES_tradnl"/>
              </w:rPr>
              <w:t xml:space="preserve">2017 </w:t>
            </w:r>
            <w:r w:rsidRPr="00026023">
              <w:rPr>
                <w:rFonts w:cs="Arial"/>
                <w:b/>
                <w:bCs/>
                <w:lang w:val="es-ES_tradnl"/>
              </w:rPr>
              <w:t xml:space="preserve">a 2018 </w:t>
            </w:r>
          </w:p>
        </w:tc>
        <w:tc>
          <w:tcPr>
            <w:tcW w:w="6661" w:type="dxa"/>
            <w:shd w:val="clear" w:color="auto" w:fill="E8E8E8"/>
          </w:tcPr>
          <w:p w14:paraId="2463A5DA" w14:textId="7E2A326F" w:rsidR="00EC7DD0" w:rsidRPr="00EC7DD0" w:rsidRDefault="00EC7DD0" w:rsidP="00F125DD">
            <w:pPr>
              <w:spacing w:after="0" w:line="240" w:lineRule="auto"/>
              <w:rPr>
                <w:rFonts w:cs="Arial"/>
              </w:rPr>
            </w:pPr>
            <w:r>
              <w:rPr>
                <w:rFonts w:cs="Arial"/>
                <w:color w:val="000000"/>
              </w:rPr>
              <w:t>A</w:t>
            </w:r>
            <w:r w:rsidRPr="00EC7DD0">
              <w:rPr>
                <w:rFonts w:cs="Arial"/>
                <w:color w:val="000000"/>
              </w:rPr>
              <w:t xml:space="preserve">poyo a la comunidad </w:t>
            </w:r>
            <w:r>
              <w:rPr>
                <w:rFonts w:cs="Arial"/>
                <w:color w:val="000000"/>
              </w:rPr>
              <w:t xml:space="preserve">de </w:t>
            </w:r>
            <w:r w:rsidRPr="00EC7DD0">
              <w:rPr>
                <w:rFonts w:cs="Arial"/>
                <w:color w:val="000000"/>
              </w:rPr>
              <w:t>Icononzo como Zonas</w:t>
            </w:r>
            <w:r w:rsidR="00F125DD">
              <w:rPr>
                <w:rFonts w:cs="Arial"/>
                <w:color w:val="000000"/>
              </w:rPr>
              <w:t xml:space="preserve"> </w:t>
            </w:r>
            <w:r w:rsidRPr="00EC7DD0">
              <w:rPr>
                <w:rFonts w:cs="Arial"/>
                <w:color w:val="000000"/>
              </w:rPr>
              <w:t>Veredal</w:t>
            </w:r>
            <w:r w:rsidR="00F125DD">
              <w:rPr>
                <w:rFonts w:cs="Arial"/>
                <w:color w:val="000000"/>
              </w:rPr>
              <w:t xml:space="preserve"> </w:t>
            </w:r>
            <w:r w:rsidRPr="00EC7DD0">
              <w:rPr>
                <w:rFonts w:cs="Arial"/>
                <w:color w:val="000000"/>
              </w:rPr>
              <w:t>Transitoria</w:t>
            </w:r>
            <w:r w:rsidR="00F125DD">
              <w:rPr>
                <w:rFonts w:cs="Arial"/>
                <w:color w:val="000000"/>
              </w:rPr>
              <w:t xml:space="preserve"> </w:t>
            </w:r>
            <w:r w:rsidRPr="00EC7DD0">
              <w:rPr>
                <w:rFonts w:cs="Arial"/>
                <w:color w:val="000000"/>
              </w:rPr>
              <w:t>de</w:t>
            </w:r>
            <w:r w:rsidR="00F125DD">
              <w:rPr>
                <w:rFonts w:cs="Arial"/>
                <w:color w:val="000000"/>
              </w:rPr>
              <w:t xml:space="preserve"> </w:t>
            </w:r>
            <w:r w:rsidRPr="00EC7DD0">
              <w:rPr>
                <w:rFonts w:cs="Arial"/>
                <w:color w:val="000000"/>
              </w:rPr>
              <w:t>Normalización</w:t>
            </w:r>
          </w:p>
        </w:tc>
      </w:tr>
    </w:tbl>
    <w:p w14:paraId="596D04A2" w14:textId="77777777" w:rsidR="00EC7DD0" w:rsidRDefault="00EC7DD0" w:rsidP="00181665">
      <w:pPr>
        <w:spacing w:line="240" w:lineRule="auto"/>
        <w:jc w:val="both"/>
        <w:rPr>
          <w:rFonts w:cs="Arial"/>
          <w:b/>
          <w:sz w:val="32"/>
          <w:szCs w:val="32"/>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181665" w:rsidRPr="0087071B" w14:paraId="6979BB97" w14:textId="77777777" w:rsidTr="007B607C">
        <w:tc>
          <w:tcPr>
            <w:tcW w:w="9781" w:type="dxa"/>
            <w:shd w:val="clear" w:color="auto" w:fill="F2F2F2"/>
          </w:tcPr>
          <w:p w14:paraId="553E2186" w14:textId="77777777" w:rsidR="00181665" w:rsidRDefault="00181665" w:rsidP="007B607C">
            <w:pPr>
              <w:spacing w:after="0" w:line="240" w:lineRule="auto"/>
              <w:ind w:left="-282" w:right="529"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695104" behindDoc="0" locked="0" layoutInCell="1" allowOverlap="1" wp14:anchorId="73CBD52A" wp14:editId="6DBD9EAC">
                  <wp:simplePos x="0" y="0"/>
                  <wp:positionH relativeFrom="column">
                    <wp:posOffset>121920</wp:posOffset>
                  </wp:positionH>
                  <wp:positionV relativeFrom="paragraph">
                    <wp:posOffset>-16510</wp:posOffset>
                  </wp:positionV>
                  <wp:extent cx="775335" cy="937260"/>
                  <wp:effectExtent l="0" t="0" r="0" b="0"/>
                  <wp:wrapSquare wrapText="bothSides"/>
                  <wp:docPr id="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4B98E899" w14:textId="77777777" w:rsidR="00181665" w:rsidRDefault="00181665" w:rsidP="007B607C">
            <w:pPr>
              <w:ind w:left="1267"/>
              <w:contextualSpacing/>
              <w:jc w:val="both"/>
              <w:rPr>
                <w:rFonts w:cs="Arial"/>
                <w:sz w:val="24"/>
                <w:szCs w:val="24"/>
              </w:rPr>
            </w:pPr>
          </w:p>
          <w:p w14:paraId="6D17FB9A" w14:textId="77777777" w:rsidR="00181665" w:rsidRPr="00181665" w:rsidRDefault="00181665" w:rsidP="00181665">
            <w:pPr>
              <w:ind w:left="1267"/>
              <w:contextualSpacing/>
              <w:jc w:val="both"/>
              <w:rPr>
                <w:rFonts w:cs="Arial"/>
                <w:sz w:val="24"/>
                <w:szCs w:val="24"/>
              </w:rPr>
            </w:pPr>
          </w:p>
          <w:p w14:paraId="4C1C40E6" w14:textId="35EC3D48" w:rsidR="00181665" w:rsidRPr="00181665" w:rsidRDefault="00181665" w:rsidP="00181665">
            <w:pPr>
              <w:ind w:left="1267"/>
              <w:contextualSpacing/>
              <w:jc w:val="both"/>
              <w:rPr>
                <w:rFonts w:cs="Arial"/>
                <w:sz w:val="24"/>
                <w:szCs w:val="24"/>
              </w:rPr>
            </w:pPr>
            <w:r w:rsidRPr="00181665">
              <w:rPr>
                <w:rFonts w:cs="Arial"/>
                <w:sz w:val="24"/>
                <w:szCs w:val="24"/>
              </w:rPr>
              <w:t xml:space="preserve">Las acciones </w:t>
            </w:r>
            <w:r w:rsidR="00F73989">
              <w:rPr>
                <w:rFonts w:cs="Arial"/>
                <w:sz w:val="24"/>
                <w:szCs w:val="24"/>
              </w:rPr>
              <w:t xml:space="preserve">que hizo Prosperidad Social </w:t>
            </w:r>
            <w:r w:rsidRPr="00181665">
              <w:rPr>
                <w:rFonts w:cs="Arial"/>
                <w:sz w:val="24"/>
                <w:szCs w:val="24"/>
              </w:rPr>
              <w:t xml:space="preserve">en Icononzo </w:t>
            </w:r>
            <w:r w:rsidR="00F73989">
              <w:rPr>
                <w:rFonts w:cs="Arial"/>
                <w:sz w:val="24"/>
                <w:szCs w:val="24"/>
              </w:rPr>
              <w:t>fueron tres</w:t>
            </w:r>
            <w:r w:rsidR="00572184">
              <w:rPr>
                <w:rFonts w:cs="Arial"/>
                <w:sz w:val="24"/>
                <w:szCs w:val="24"/>
              </w:rPr>
              <w:t xml:space="preserve">: </w:t>
            </w:r>
            <w:r w:rsidR="00572184" w:rsidRPr="00181665">
              <w:rPr>
                <w:rFonts w:cs="Arial"/>
                <w:sz w:val="24"/>
                <w:szCs w:val="24"/>
              </w:rPr>
              <w:t>i</w:t>
            </w:r>
            <w:r w:rsidRPr="00181665">
              <w:rPr>
                <w:rFonts w:cs="Arial"/>
                <w:sz w:val="24"/>
                <w:szCs w:val="24"/>
              </w:rPr>
              <w:t>) adecuación de la escuela de la vereda la Fila; ii) convenio de</w:t>
            </w:r>
            <w:r w:rsidR="00280543" w:rsidRPr="00181665">
              <w:rPr>
                <w:rFonts w:cs="Arial"/>
                <w:sz w:val="24"/>
                <w:szCs w:val="24"/>
              </w:rPr>
              <w:t xml:space="preserve"> mejora de condiciones de h</w:t>
            </w:r>
            <w:r w:rsidR="00280543">
              <w:rPr>
                <w:rFonts w:cs="Arial"/>
                <w:sz w:val="24"/>
                <w:szCs w:val="24"/>
              </w:rPr>
              <w:t xml:space="preserve">abitabilidad y iii) </w:t>
            </w:r>
            <w:r w:rsidRPr="00181665">
              <w:rPr>
                <w:rFonts w:cs="Arial"/>
                <w:sz w:val="24"/>
                <w:szCs w:val="24"/>
              </w:rPr>
              <w:t xml:space="preserve">proyecto de seguridad alimentaria. A </w:t>
            </w:r>
            <w:r w:rsidR="003C57F7" w:rsidRPr="00181665">
              <w:rPr>
                <w:rFonts w:cs="Arial"/>
                <w:sz w:val="24"/>
                <w:szCs w:val="24"/>
              </w:rPr>
              <w:t>continuación,</w:t>
            </w:r>
            <w:r w:rsidRPr="00181665">
              <w:rPr>
                <w:rFonts w:cs="Arial"/>
                <w:sz w:val="24"/>
                <w:szCs w:val="24"/>
              </w:rPr>
              <w:t xml:space="preserve"> se describe el avance de cada uno de estos componentes a la fecha:</w:t>
            </w:r>
          </w:p>
          <w:p w14:paraId="60B4CADC" w14:textId="5D5DB62A" w:rsidR="00181665" w:rsidRPr="00303AD2" w:rsidRDefault="00181665" w:rsidP="00181665">
            <w:pPr>
              <w:pStyle w:val="Ttulo3"/>
              <w:rPr>
                <w:rFonts w:ascii="Calibri" w:eastAsia="Calibri" w:hAnsi="Calibri" w:cs="Arial"/>
                <w:color w:val="auto"/>
                <w:lang w:val="es-CO"/>
              </w:rPr>
            </w:pPr>
            <w:r w:rsidRPr="00303AD2">
              <w:rPr>
                <w:rFonts w:ascii="Calibri" w:eastAsia="Calibri" w:hAnsi="Calibri" w:cs="Arial"/>
                <w:color w:val="auto"/>
                <w:lang w:val="es-CO"/>
              </w:rPr>
              <w:t xml:space="preserve"> Adecuación de la Escuela en la verada La Fila</w:t>
            </w:r>
          </w:p>
          <w:p w14:paraId="678D96BE" w14:textId="77777777" w:rsidR="00181665" w:rsidRPr="00181665" w:rsidRDefault="00181665" w:rsidP="00181665">
            <w:pPr>
              <w:ind w:left="1267"/>
              <w:contextualSpacing/>
              <w:jc w:val="both"/>
              <w:rPr>
                <w:rFonts w:cs="Arial"/>
                <w:sz w:val="24"/>
                <w:szCs w:val="24"/>
              </w:rPr>
            </w:pPr>
          </w:p>
          <w:p w14:paraId="798A5385" w14:textId="77777777" w:rsidR="00E6727C" w:rsidRDefault="00181665" w:rsidP="00E6727C">
            <w:pPr>
              <w:contextualSpacing/>
              <w:jc w:val="both"/>
              <w:rPr>
                <w:rFonts w:cs="Arial"/>
                <w:sz w:val="24"/>
                <w:szCs w:val="24"/>
              </w:rPr>
            </w:pPr>
            <w:r w:rsidRPr="00181665">
              <w:rPr>
                <w:rFonts w:cs="Arial"/>
                <w:sz w:val="24"/>
                <w:szCs w:val="24"/>
              </w:rPr>
              <w:t xml:space="preserve">El proceso de adecuación de la escuela en la vereda La Fila </w:t>
            </w:r>
            <w:r w:rsidR="00E44BF8">
              <w:rPr>
                <w:rFonts w:cs="Arial"/>
                <w:sz w:val="24"/>
                <w:szCs w:val="24"/>
              </w:rPr>
              <w:t xml:space="preserve">finalizó </w:t>
            </w:r>
            <w:r w:rsidRPr="00181665">
              <w:rPr>
                <w:rFonts w:cs="Arial"/>
                <w:sz w:val="24"/>
                <w:szCs w:val="24"/>
              </w:rPr>
              <w:t xml:space="preserve">su etapa de estudios y diseños, cuenta con la licencia de construcción expedida por la Alcaldía Municipal y beneficiará </w:t>
            </w:r>
            <w:r w:rsidR="00BE18B1">
              <w:rPr>
                <w:rFonts w:cs="Arial"/>
                <w:sz w:val="24"/>
                <w:szCs w:val="24"/>
              </w:rPr>
              <w:t xml:space="preserve">a </w:t>
            </w:r>
            <w:r w:rsidRPr="00181665">
              <w:rPr>
                <w:rFonts w:cs="Arial"/>
                <w:sz w:val="24"/>
                <w:szCs w:val="24"/>
              </w:rPr>
              <w:t>200 alumnos</w:t>
            </w:r>
            <w:r w:rsidR="00BE18B1">
              <w:rPr>
                <w:rFonts w:cs="Arial"/>
                <w:sz w:val="24"/>
                <w:szCs w:val="24"/>
              </w:rPr>
              <w:t xml:space="preserve"> aproximadamente</w:t>
            </w:r>
            <w:r w:rsidRPr="00181665">
              <w:rPr>
                <w:rFonts w:cs="Arial"/>
                <w:sz w:val="24"/>
                <w:szCs w:val="24"/>
              </w:rPr>
              <w:t>. El costo de la obra tendrá un valor aproxim</w:t>
            </w:r>
            <w:r w:rsidR="00E6727C">
              <w:rPr>
                <w:rFonts w:cs="Arial"/>
                <w:sz w:val="24"/>
                <w:szCs w:val="24"/>
              </w:rPr>
              <w:t>ado de 1.500 millones de pesos.</w:t>
            </w:r>
          </w:p>
          <w:p w14:paraId="531C8356" w14:textId="77777777" w:rsidR="00E6727C" w:rsidRDefault="00E6727C" w:rsidP="00E6727C">
            <w:pPr>
              <w:contextualSpacing/>
              <w:jc w:val="both"/>
              <w:rPr>
                <w:rFonts w:cs="Arial"/>
                <w:sz w:val="24"/>
                <w:szCs w:val="24"/>
              </w:rPr>
            </w:pPr>
          </w:p>
          <w:p w14:paraId="669E7DDA" w14:textId="4AB3143F" w:rsidR="00181665" w:rsidRPr="00E6727C" w:rsidRDefault="00181665" w:rsidP="00E6727C">
            <w:pPr>
              <w:contextualSpacing/>
              <w:jc w:val="both"/>
              <w:rPr>
                <w:rFonts w:cs="Arial"/>
                <w:sz w:val="24"/>
                <w:szCs w:val="24"/>
              </w:rPr>
            </w:pPr>
            <w:r w:rsidRPr="00E6727C">
              <w:rPr>
                <w:rFonts w:cs="Arial"/>
                <w:sz w:val="24"/>
                <w:szCs w:val="24"/>
              </w:rPr>
              <w:t>Mejora de Condiciones de Habitabilidad</w:t>
            </w:r>
          </w:p>
          <w:p w14:paraId="694F075C" w14:textId="77777777" w:rsidR="00181665" w:rsidRPr="00181665" w:rsidRDefault="00181665" w:rsidP="00181665">
            <w:pPr>
              <w:ind w:left="1267"/>
              <w:contextualSpacing/>
              <w:jc w:val="both"/>
              <w:rPr>
                <w:rFonts w:cs="Arial"/>
                <w:sz w:val="24"/>
                <w:szCs w:val="24"/>
              </w:rPr>
            </w:pPr>
          </w:p>
          <w:p w14:paraId="17DA353B" w14:textId="072D9ED0" w:rsidR="00181665" w:rsidRPr="00181665" w:rsidRDefault="00181665" w:rsidP="00E6727C">
            <w:pPr>
              <w:contextualSpacing/>
              <w:jc w:val="both"/>
              <w:rPr>
                <w:rFonts w:cs="Arial"/>
                <w:sz w:val="24"/>
                <w:szCs w:val="24"/>
              </w:rPr>
            </w:pPr>
            <w:r w:rsidRPr="00181665">
              <w:rPr>
                <w:rFonts w:cs="Arial"/>
                <w:sz w:val="24"/>
                <w:szCs w:val="24"/>
              </w:rPr>
              <w:t xml:space="preserve">En el marco de los compromisos asumidos con la Alcaldía Municipal y la comunidad en el mes de </w:t>
            </w:r>
            <w:r w:rsidR="0040539E" w:rsidRPr="00181665">
              <w:rPr>
                <w:rFonts w:cs="Arial"/>
                <w:sz w:val="24"/>
                <w:szCs w:val="24"/>
              </w:rPr>
              <w:t>octubre</w:t>
            </w:r>
            <w:r w:rsidRPr="00181665">
              <w:rPr>
                <w:rFonts w:cs="Arial"/>
                <w:sz w:val="24"/>
                <w:szCs w:val="24"/>
              </w:rPr>
              <w:t xml:space="preserve"> de 2017 se firmó el Convenio 651 de 2017 para la mejora de condiciones de vivienda Actualmente la entidad territorial se encuentra adelantando todo lo correspondiente a la publicación de pliegos en SECOP para realizar la contratación de las obras. Se espera que estas mejoras beneficien a cerca de 61 hogares. </w:t>
            </w:r>
          </w:p>
          <w:p w14:paraId="391D6DB5" w14:textId="77777777" w:rsidR="00E60858" w:rsidRDefault="00E60858" w:rsidP="00E6727C">
            <w:pPr>
              <w:contextualSpacing/>
              <w:jc w:val="both"/>
              <w:rPr>
                <w:rFonts w:cs="Arial"/>
                <w:sz w:val="24"/>
                <w:szCs w:val="24"/>
              </w:rPr>
            </w:pPr>
          </w:p>
          <w:p w14:paraId="06DBCE51" w14:textId="2B3BB66A" w:rsidR="00181665" w:rsidRPr="00181665" w:rsidRDefault="00181665" w:rsidP="00E6727C">
            <w:pPr>
              <w:contextualSpacing/>
              <w:jc w:val="both"/>
              <w:rPr>
                <w:rFonts w:ascii="Arial" w:hAnsi="Arial" w:cs="Arial"/>
              </w:rPr>
            </w:pPr>
            <w:r w:rsidRPr="00E6727C">
              <w:rPr>
                <w:rFonts w:cs="Arial"/>
                <w:sz w:val="24"/>
                <w:szCs w:val="24"/>
              </w:rPr>
              <w:t>Proyectos de Seguridad Alimentaria</w:t>
            </w:r>
          </w:p>
          <w:p w14:paraId="15892080" w14:textId="77777777" w:rsidR="002F11B6" w:rsidRDefault="002F11B6" w:rsidP="00E6727C">
            <w:pPr>
              <w:contextualSpacing/>
              <w:jc w:val="both"/>
              <w:rPr>
                <w:rFonts w:cs="Arial"/>
                <w:sz w:val="24"/>
                <w:szCs w:val="24"/>
              </w:rPr>
            </w:pPr>
          </w:p>
          <w:p w14:paraId="56EE7E25" w14:textId="42F7D144" w:rsidR="004B182E" w:rsidRDefault="00181665" w:rsidP="00901118">
            <w:pPr>
              <w:contextualSpacing/>
              <w:jc w:val="both"/>
              <w:rPr>
                <w:rFonts w:cs="Arial"/>
                <w:sz w:val="24"/>
                <w:szCs w:val="24"/>
              </w:rPr>
            </w:pPr>
            <w:r w:rsidRPr="00181665">
              <w:rPr>
                <w:rFonts w:cs="Arial"/>
                <w:sz w:val="24"/>
                <w:szCs w:val="24"/>
              </w:rPr>
              <w:t xml:space="preserve">Dentro de los proyectos de seguridad alimentaria, la </w:t>
            </w:r>
            <w:r w:rsidR="002F11B6">
              <w:rPr>
                <w:rFonts w:cs="Arial"/>
                <w:sz w:val="24"/>
                <w:szCs w:val="24"/>
              </w:rPr>
              <w:t xml:space="preserve">Prosperidad Social </w:t>
            </w:r>
            <w:r w:rsidRPr="00181665">
              <w:rPr>
                <w:rFonts w:cs="Arial"/>
                <w:sz w:val="24"/>
                <w:szCs w:val="24"/>
              </w:rPr>
              <w:t xml:space="preserve">piensa contar con 240 participantes. Para lograr dicha meta durante el mes de noviembre de 2017 realizó en Icononzo un </w:t>
            </w:r>
            <w:r w:rsidRPr="00181665">
              <w:rPr>
                <w:rFonts w:cs="Arial"/>
                <w:sz w:val="24"/>
                <w:szCs w:val="24"/>
              </w:rPr>
              <w:lastRenderedPageBreak/>
              <w:t xml:space="preserve">proceso de </w:t>
            </w:r>
            <w:proofErr w:type="gramStart"/>
            <w:r w:rsidRPr="00181665">
              <w:rPr>
                <w:rFonts w:cs="Arial"/>
                <w:sz w:val="24"/>
                <w:szCs w:val="24"/>
              </w:rPr>
              <w:t>pre-inscripción</w:t>
            </w:r>
            <w:proofErr w:type="gramEnd"/>
            <w:r w:rsidRPr="00181665">
              <w:rPr>
                <w:rFonts w:cs="Arial"/>
                <w:sz w:val="24"/>
                <w:szCs w:val="24"/>
              </w:rPr>
              <w:t xml:space="preserve"> al programa </w:t>
            </w:r>
            <w:proofErr w:type="spellStart"/>
            <w:r w:rsidRPr="00181665">
              <w:rPr>
                <w:rFonts w:cs="Arial"/>
                <w:sz w:val="24"/>
                <w:szCs w:val="24"/>
              </w:rPr>
              <w:t>ReSA</w:t>
            </w:r>
            <w:proofErr w:type="spellEnd"/>
            <w:r w:rsidRPr="00181665">
              <w:rPr>
                <w:rFonts w:cs="Arial"/>
                <w:sz w:val="24"/>
                <w:szCs w:val="24"/>
              </w:rPr>
              <w:t xml:space="preserve">, recibiendo a 251 ciudadanos, de los cuáles 127 cumplían con los criterios de inclusión al programa, mientras 124 no lo hacían. </w:t>
            </w:r>
          </w:p>
          <w:p w14:paraId="021C7A0E" w14:textId="77777777" w:rsidR="004B182E" w:rsidRDefault="004B182E" w:rsidP="00901118">
            <w:pPr>
              <w:contextualSpacing/>
              <w:jc w:val="both"/>
              <w:rPr>
                <w:rFonts w:cs="Arial"/>
                <w:sz w:val="24"/>
                <w:szCs w:val="24"/>
              </w:rPr>
            </w:pPr>
          </w:p>
          <w:p w14:paraId="392F5FC4" w14:textId="19832BC0" w:rsidR="00181665" w:rsidRPr="00E6727C" w:rsidRDefault="004B182E" w:rsidP="00901118">
            <w:pPr>
              <w:contextualSpacing/>
              <w:jc w:val="both"/>
              <w:rPr>
                <w:rFonts w:cs="Arial"/>
                <w:sz w:val="24"/>
                <w:szCs w:val="24"/>
              </w:rPr>
            </w:pPr>
            <w:r>
              <w:rPr>
                <w:rFonts w:cs="Arial"/>
                <w:sz w:val="24"/>
                <w:szCs w:val="24"/>
              </w:rPr>
              <w:t>P</w:t>
            </w:r>
            <w:r w:rsidR="00181665" w:rsidRPr="00181665">
              <w:rPr>
                <w:rFonts w:cs="Arial"/>
                <w:sz w:val="24"/>
                <w:szCs w:val="24"/>
              </w:rPr>
              <w:t>or esta razón,</w:t>
            </w:r>
            <w:r w:rsidR="00181665">
              <w:rPr>
                <w:rFonts w:cs="Arial"/>
                <w:sz w:val="24"/>
                <w:szCs w:val="24"/>
              </w:rPr>
              <w:t xml:space="preserve"> </w:t>
            </w:r>
            <w:r w:rsidR="00181665" w:rsidRPr="00181665">
              <w:rPr>
                <w:rFonts w:cs="Arial"/>
                <w:sz w:val="24"/>
                <w:szCs w:val="24"/>
              </w:rPr>
              <w:t>una vez el operad</w:t>
            </w:r>
            <w:r w:rsidR="00901118">
              <w:rPr>
                <w:rFonts w:cs="Arial"/>
                <w:sz w:val="24"/>
                <w:szCs w:val="24"/>
              </w:rPr>
              <w:t xml:space="preserve">or entre al territorio, hará una revisión </w:t>
            </w:r>
            <w:r w:rsidR="00181665" w:rsidRPr="00181665">
              <w:rPr>
                <w:rFonts w:cs="Arial"/>
                <w:sz w:val="24"/>
                <w:szCs w:val="24"/>
              </w:rPr>
              <w:t>por las veredas de influencia (cercanas a donde se encontraron las 127 familias que cumplen), hasta completar 240 cupos. Actualmente, se encuentran caracterizando a los hogares pre- inscriptos</w:t>
            </w:r>
            <w:r w:rsidR="00181665">
              <w:rPr>
                <w:rFonts w:cs="Arial"/>
                <w:sz w:val="24"/>
                <w:szCs w:val="24"/>
              </w:rPr>
              <w:t>.</w:t>
            </w:r>
          </w:p>
        </w:tc>
      </w:tr>
    </w:tbl>
    <w:p w14:paraId="57AB57DB" w14:textId="77777777" w:rsidR="003C57F7" w:rsidRDefault="003C57F7" w:rsidP="007E27A0">
      <w:pPr>
        <w:spacing w:line="240" w:lineRule="auto"/>
        <w:jc w:val="both"/>
        <w:rPr>
          <w:rFonts w:cs="Arial"/>
          <w:b/>
          <w:i/>
          <w:sz w:val="32"/>
          <w:szCs w:val="32"/>
        </w:rPr>
      </w:pPr>
    </w:p>
    <w:p w14:paraId="09841157" w14:textId="3823FCF0" w:rsidR="007E27A0" w:rsidRDefault="007E27A0" w:rsidP="007E27A0">
      <w:pPr>
        <w:spacing w:line="240" w:lineRule="auto"/>
        <w:jc w:val="both"/>
        <w:rPr>
          <w:rFonts w:cs="Arial"/>
          <w:b/>
          <w:sz w:val="32"/>
          <w:szCs w:val="32"/>
        </w:rPr>
      </w:pPr>
      <w:r w:rsidRPr="00AE2532">
        <w:rPr>
          <w:rFonts w:cs="Arial"/>
          <w:b/>
          <w:i/>
          <w:sz w:val="32"/>
          <w:szCs w:val="32"/>
        </w:rPr>
        <w:t xml:space="preserve">Acción </w:t>
      </w:r>
      <w:r w:rsidR="00656BB2">
        <w:rPr>
          <w:rFonts w:cs="Arial"/>
          <w:b/>
          <w:i/>
          <w:sz w:val="32"/>
          <w:szCs w:val="32"/>
        </w:rPr>
        <w:t>8</w:t>
      </w:r>
      <w:r w:rsidRPr="00A42F4C">
        <w:rPr>
          <w:rFonts w:cs="Arial"/>
          <w:b/>
          <w:i/>
          <w:sz w:val="32"/>
          <w:szCs w:val="32"/>
        </w:rPr>
        <w:t xml:space="preserve">.  </w:t>
      </w:r>
      <w:r>
        <w:rPr>
          <w:rFonts w:cs="Arial"/>
          <w:b/>
          <w:sz w:val="32"/>
          <w:szCs w:val="32"/>
        </w:rPr>
        <w:t>G</w:t>
      </w:r>
      <w:r w:rsidRPr="00181665">
        <w:rPr>
          <w:rFonts w:cs="Arial"/>
          <w:b/>
          <w:sz w:val="32"/>
          <w:szCs w:val="32"/>
        </w:rPr>
        <w:t>eneración de acciones institucionales para la atención a los niños, niñas y adolescentes pertenecientes al Programa de Camino Diferencial de Vida</w:t>
      </w:r>
    </w:p>
    <w:p w14:paraId="1DE242AC" w14:textId="014D37EB" w:rsidR="003B385E" w:rsidRPr="0065327C" w:rsidRDefault="003C57F7" w:rsidP="003B385E">
      <w:pPr>
        <w:spacing w:line="240" w:lineRule="auto"/>
        <w:jc w:val="center"/>
        <w:rPr>
          <w:rFonts w:cs="Arial"/>
          <w:color w:val="009EAD"/>
          <w:sz w:val="32"/>
          <w:szCs w:val="32"/>
          <w:u w:val="thick"/>
          <w:lang w:val="es-ES_tradnl"/>
        </w:rPr>
      </w:pPr>
      <w:r>
        <w:rPr>
          <w:rFonts w:cs="Arial"/>
          <w:color w:val="009EAD"/>
          <w:sz w:val="32"/>
          <w:szCs w:val="32"/>
          <w:u w:val="thick"/>
          <w:lang w:val="es-ES_tradnl"/>
        </w:rPr>
        <w:t>Actividad que</w:t>
      </w:r>
      <w:r w:rsidR="003B385E">
        <w:rPr>
          <w:rFonts w:cs="Arial"/>
          <w:color w:val="009EAD"/>
          <w:sz w:val="32"/>
          <w:szCs w:val="32"/>
          <w:u w:val="thick"/>
          <w:lang w:val="es-ES_tradnl"/>
        </w:rPr>
        <w:t xml:space="preserve"> se desarrolló:</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3B385E" w:rsidRPr="0065327C" w14:paraId="47BF86F7" w14:textId="77777777" w:rsidTr="003C57F7">
        <w:trPr>
          <w:trHeight w:val="394"/>
        </w:trPr>
        <w:tc>
          <w:tcPr>
            <w:tcW w:w="2411" w:type="dxa"/>
            <w:tcBorders>
              <w:top w:val="single" w:sz="8" w:space="0" w:color="BBBBBB"/>
              <w:left w:val="single" w:sz="8" w:space="0" w:color="BBBBBB"/>
              <w:bottom w:val="single" w:sz="8" w:space="0" w:color="BBBBBB"/>
            </w:tcBorders>
            <w:shd w:val="clear" w:color="auto" w:fill="A5A5A5"/>
          </w:tcPr>
          <w:p w14:paraId="0C246FFE" w14:textId="77777777" w:rsidR="003B385E" w:rsidRPr="0065327C" w:rsidRDefault="003B385E" w:rsidP="003C57F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6CE92864" w14:textId="77777777" w:rsidR="003B385E" w:rsidRPr="0065327C" w:rsidRDefault="003B385E" w:rsidP="003C57F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3B385E" w:rsidRPr="0065327C" w14:paraId="5AE075CA" w14:textId="77777777" w:rsidTr="003C57F7">
        <w:trPr>
          <w:trHeight w:val="542"/>
        </w:trPr>
        <w:tc>
          <w:tcPr>
            <w:tcW w:w="2411" w:type="dxa"/>
            <w:shd w:val="clear" w:color="auto" w:fill="E8E8E8"/>
          </w:tcPr>
          <w:p w14:paraId="19A992EA" w14:textId="77777777" w:rsidR="003B385E" w:rsidRPr="00026023" w:rsidRDefault="003B385E" w:rsidP="003C57F7">
            <w:pPr>
              <w:pStyle w:val="Prrafodelista"/>
              <w:spacing w:after="0" w:line="240" w:lineRule="auto"/>
              <w:ind w:left="780"/>
              <w:rPr>
                <w:rFonts w:cs="Arial"/>
                <w:b/>
                <w:bCs/>
                <w:lang w:val="es-ES_tradnl"/>
              </w:rPr>
            </w:pPr>
            <w:r>
              <w:rPr>
                <w:rFonts w:cs="Arial"/>
                <w:b/>
                <w:bCs/>
                <w:lang w:val="es-ES_tradnl"/>
              </w:rPr>
              <w:t xml:space="preserve">2017 </w:t>
            </w:r>
            <w:r w:rsidRPr="00026023">
              <w:rPr>
                <w:rFonts w:cs="Arial"/>
                <w:b/>
                <w:bCs/>
                <w:lang w:val="es-ES_tradnl"/>
              </w:rPr>
              <w:t xml:space="preserve">a 2018 </w:t>
            </w:r>
          </w:p>
        </w:tc>
        <w:tc>
          <w:tcPr>
            <w:tcW w:w="6661" w:type="dxa"/>
            <w:shd w:val="clear" w:color="auto" w:fill="E8E8E8"/>
          </w:tcPr>
          <w:p w14:paraId="48330013" w14:textId="34A65C17" w:rsidR="003B385E" w:rsidRDefault="003B385E" w:rsidP="003B385E">
            <w:pPr>
              <w:spacing w:line="240" w:lineRule="auto"/>
              <w:jc w:val="both"/>
              <w:rPr>
                <w:rFonts w:cs="Arial"/>
                <w:b/>
                <w:sz w:val="32"/>
                <w:szCs w:val="32"/>
              </w:rPr>
            </w:pPr>
            <w:r>
              <w:rPr>
                <w:rFonts w:cs="Arial"/>
                <w:sz w:val="24"/>
                <w:szCs w:val="24"/>
              </w:rPr>
              <w:t>Ac</w:t>
            </w:r>
            <w:r w:rsidRPr="003B385E">
              <w:rPr>
                <w:rFonts w:cs="Arial"/>
                <w:sz w:val="24"/>
                <w:szCs w:val="24"/>
              </w:rPr>
              <w:t>ciones institucionales para la atención a los niños, niñas y adolescentes pertenecientes al Programa de Camino Diferencial de Vida</w:t>
            </w:r>
          </w:p>
          <w:p w14:paraId="1975E50A" w14:textId="7013B952" w:rsidR="003B385E" w:rsidRPr="00EC7DD0" w:rsidRDefault="003B385E" w:rsidP="003C57F7">
            <w:pPr>
              <w:spacing w:after="0" w:line="240" w:lineRule="auto"/>
              <w:rPr>
                <w:rFonts w:cs="Arial"/>
              </w:rPr>
            </w:pPr>
          </w:p>
        </w:tc>
      </w:tr>
    </w:tbl>
    <w:p w14:paraId="62BBF0EC" w14:textId="77777777" w:rsidR="003B385E" w:rsidRDefault="003B385E" w:rsidP="007E27A0">
      <w:pPr>
        <w:spacing w:line="240" w:lineRule="auto"/>
        <w:jc w:val="both"/>
        <w:rPr>
          <w:rFonts w:cs="Arial"/>
          <w:b/>
          <w:sz w:val="32"/>
          <w:szCs w:val="32"/>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7E27A0" w:rsidRPr="0087071B" w14:paraId="52543639" w14:textId="77777777" w:rsidTr="007B607C">
        <w:tc>
          <w:tcPr>
            <w:tcW w:w="9781" w:type="dxa"/>
            <w:shd w:val="clear" w:color="auto" w:fill="F2F2F2"/>
          </w:tcPr>
          <w:p w14:paraId="6F766520" w14:textId="77777777" w:rsidR="007E27A0" w:rsidRDefault="007E27A0" w:rsidP="007B607C">
            <w:pPr>
              <w:spacing w:after="0" w:line="240" w:lineRule="auto"/>
              <w:ind w:left="-282" w:right="529"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697152" behindDoc="0" locked="0" layoutInCell="1" allowOverlap="1" wp14:anchorId="03B0F91C" wp14:editId="375156D4">
                  <wp:simplePos x="0" y="0"/>
                  <wp:positionH relativeFrom="column">
                    <wp:posOffset>121920</wp:posOffset>
                  </wp:positionH>
                  <wp:positionV relativeFrom="paragraph">
                    <wp:posOffset>-16510</wp:posOffset>
                  </wp:positionV>
                  <wp:extent cx="775335" cy="937260"/>
                  <wp:effectExtent l="0" t="0" r="0" b="0"/>
                  <wp:wrapSquare wrapText="bothSides"/>
                  <wp:docPr id="15"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2C125F4F" w14:textId="77777777" w:rsidR="007E27A0" w:rsidRDefault="007E27A0" w:rsidP="007B607C">
            <w:pPr>
              <w:ind w:left="1267"/>
              <w:contextualSpacing/>
              <w:jc w:val="both"/>
              <w:rPr>
                <w:rFonts w:cs="Arial"/>
                <w:sz w:val="24"/>
                <w:szCs w:val="24"/>
              </w:rPr>
            </w:pPr>
          </w:p>
          <w:p w14:paraId="6A9EF911" w14:textId="77777777" w:rsidR="00D82364" w:rsidRDefault="00D82364" w:rsidP="00D82364">
            <w:pPr>
              <w:spacing w:line="240" w:lineRule="auto"/>
              <w:jc w:val="both"/>
              <w:rPr>
                <w:rFonts w:cs="Arial"/>
                <w:sz w:val="24"/>
                <w:szCs w:val="24"/>
              </w:rPr>
            </w:pPr>
            <w:r w:rsidRPr="00D82364">
              <w:rPr>
                <w:rFonts w:cs="Arial"/>
                <w:sz w:val="24"/>
                <w:szCs w:val="24"/>
              </w:rPr>
              <w:t>El  Programa de Camino Diferencial de Vida</w:t>
            </w:r>
            <w:r>
              <w:rPr>
                <w:rFonts w:cs="Arial"/>
                <w:sz w:val="24"/>
                <w:szCs w:val="24"/>
              </w:rPr>
              <w:t xml:space="preserve"> </w:t>
            </w:r>
            <w:r w:rsidR="00463692" w:rsidRPr="00463692">
              <w:rPr>
                <w:rFonts w:cs="Arial"/>
                <w:sz w:val="24"/>
                <w:szCs w:val="24"/>
              </w:rPr>
              <w:t>at</w:t>
            </w:r>
            <w:r>
              <w:rPr>
                <w:rFonts w:cs="Arial"/>
                <w:sz w:val="24"/>
                <w:szCs w:val="24"/>
              </w:rPr>
              <w:t xml:space="preserve">iende a </w:t>
            </w:r>
            <w:r w:rsidR="00463692" w:rsidRPr="00463692">
              <w:rPr>
                <w:rFonts w:cs="Arial"/>
                <w:sz w:val="24"/>
                <w:szCs w:val="24"/>
              </w:rPr>
              <w:t>niños, niñas y</w:t>
            </w:r>
            <w:r w:rsidR="00950B55">
              <w:rPr>
                <w:rFonts w:cs="Arial"/>
                <w:sz w:val="24"/>
                <w:szCs w:val="24"/>
              </w:rPr>
              <w:t xml:space="preserve"> adolescentes</w:t>
            </w:r>
            <w:r w:rsidR="00463692" w:rsidRPr="00463692">
              <w:rPr>
                <w:rFonts w:cs="Arial"/>
                <w:sz w:val="24"/>
                <w:szCs w:val="24"/>
              </w:rPr>
              <w:t xml:space="preserve">. El inicio de esta atención ha sido la caracterización de los menores y sus familias, cumpliendo así el compromiso de la </w:t>
            </w:r>
            <w:r>
              <w:rPr>
                <w:rFonts w:cs="Arial"/>
                <w:sz w:val="24"/>
                <w:szCs w:val="24"/>
              </w:rPr>
              <w:t>atención familiar y comunitaria.</w:t>
            </w:r>
            <w:r w:rsidR="00463692" w:rsidRPr="00463692">
              <w:rPr>
                <w:rFonts w:cs="Arial"/>
                <w:sz w:val="24"/>
                <w:szCs w:val="24"/>
              </w:rPr>
              <w:t xml:space="preserve"> </w:t>
            </w:r>
          </w:p>
          <w:p w14:paraId="4BC214B8" w14:textId="210C07AF" w:rsidR="00463692" w:rsidRPr="00463692" w:rsidRDefault="00D82364" w:rsidP="00D82364">
            <w:pPr>
              <w:spacing w:line="240" w:lineRule="auto"/>
              <w:jc w:val="both"/>
              <w:rPr>
                <w:rFonts w:cs="Arial"/>
                <w:sz w:val="24"/>
                <w:szCs w:val="24"/>
              </w:rPr>
            </w:pPr>
            <w:r>
              <w:rPr>
                <w:rFonts w:cs="Arial"/>
                <w:sz w:val="24"/>
                <w:szCs w:val="24"/>
              </w:rPr>
              <w:t>E</w:t>
            </w:r>
            <w:r w:rsidR="00463692" w:rsidRPr="00463692">
              <w:rPr>
                <w:rFonts w:cs="Arial"/>
                <w:sz w:val="24"/>
                <w:szCs w:val="24"/>
              </w:rPr>
              <w:t>st</w:t>
            </w:r>
            <w:r>
              <w:rPr>
                <w:rFonts w:cs="Arial"/>
                <w:sz w:val="24"/>
                <w:szCs w:val="24"/>
              </w:rPr>
              <w:t xml:space="preserve">e </w:t>
            </w:r>
            <w:r w:rsidR="00463692" w:rsidRPr="00463692">
              <w:rPr>
                <w:rFonts w:cs="Arial"/>
                <w:sz w:val="24"/>
                <w:szCs w:val="24"/>
              </w:rPr>
              <w:t xml:space="preserve">ejercicio </w:t>
            </w:r>
            <w:r>
              <w:rPr>
                <w:rFonts w:cs="Arial"/>
                <w:sz w:val="24"/>
                <w:szCs w:val="24"/>
              </w:rPr>
              <w:t>sirve para la</w:t>
            </w:r>
            <w:r w:rsidR="000F352F">
              <w:rPr>
                <w:rFonts w:cs="Arial"/>
                <w:sz w:val="24"/>
                <w:szCs w:val="24"/>
              </w:rPr>
              <w:t xml:space="preserve"> identificar </w:t>
            </w:r>
            <w:r w:rsidR="00463692" w:rsidRPr="00463692">
              <w:rPr>
                <w:rFonts w:cs="Arial"/>
                <w:sz w:val="24"/>
                <w:szCs w:val="24"/>
              </w:rPr>
              <w:t>las necesidades de los menores y sus familias, y permite la identificación de posibles programas cuyo acceso permitiría superar las barreras de la pobreza multidimensional, pero que requieren la articulación del Gobierno Nacional y en cuya articulación juega un papel fundamental la Consejería para los Derechos Humanos.</w:t>
            </w:r>
          </w:p>
          <w:p w14:paraId="299C5465" w14:textId="0A66E6C0" w:rsidR="00463692" w:rsidRDefault="00463692" w:rsidP="00463692">
            <w:pPr>
              <w:spacing w:after="0" w:line="240" w:lineRule="auto"/>
              <w:jc w:val="both"/>
              <w:rPr>
                <w:rFonts w:cs="Arial"/>
                <w:sz w:val="24"/>
                <w:szCs w:val="24"/>
              </w:rPr>
            </w:pPr>
            <w:r w:rsidRPr="00463692">
              <w:rPr>
                <w:rFonts w:cs="Arial"/>
                <w:sz w:val="24"/>
                <w:szCs w:val="24"/>
              </w:rPr>
              <w:t>Adicionalmente se han realizado acciones para la vinculación de los niños, niñas y adolescentes pertenecientes al Programa de Camino Diferencial de Vida y sus familias, a programas como Mas Familias en Acción, la Red Unidos, y los programas de Inclusión Productiva</w:t>
            </w:r>
            <w:r w:rsidR="00890A96">
              <w:rPr>
                <w:rFonts w:cs="Arial"/>
                <w:sz w:val="24"/>
                <w:szCs w:val="24"/>
              </w:rPr>
              <w:t xml:space="preserve"> de Prosperidad Social</w:t>
            </w:r>
            <w:r w:rsidRPr="00463692">
              <w:rPr>
                <w:rFonts w:cs="Arial"/>
                <w:sz w:val="24"/>
                <w:szCs w:val="24"/>
              </w:rPr>
              <w:t xml:space="preserve">, teniendo en cuenta tanto el cumplimiento de requisitos como la focalización de </w:t>
            </w:r>
            <w:proofErr w:type="gramStart"/>
            <w:r w:rsidRPr="00463692">
              <w:rPr>
                <w:rFonts w:cs="Arial"/>
                <w:sz w:val="24"/>
                <w:szCs w:val="24"/>
              </w:rPr>
              <w:t>los mismo</w:t>
            </w:r>
            <w:r>
              <w:rPr>
                <w:rFonts w:cs="Arial"/>
                <w:sz w:val="24"/>
                <w:szCs w:val="24"/>
              </w:rPr>
              <w:t>s</w:t>
            </w:r>
            <w:proofErr w:type="gramEnd"/>
            <w:r w:rsidRPr="00463692">
              <w:rPr>
                <w:rFonts w:cs="Arial"/>
                <w:sz w:val="24"/>
                <w:szCs w:val="24"/>
              </w:rPr>
              <w:t xml:space="preserve">. </w:t>
            </w:r>
          </w:p>
          <w:p w14:paraId="28AF05F4" w14:textId="77777777" w:rsidR="003C57F7" w:rsidRDefault="003C57F7" w:rsidP="00463692">
            <w:pPr>
              <w:spacing w:after="0" w:line="240" w:lineRule="auto"/>
              <w:jc w:val="both"/>
              <w:rPr>
                <w:rFonts w:cs="Arial"/>
                <w:sz w:val="24"/>
                <w:szCs w:val="24"/>
              </w:rPr>
            </w:pPr>
          </w:p>
          <w:p w14:paraId="246503EC" w14:textId="7D80CF65" w:rsidR="007E27A0" w:rsidRPr="00E53E43" w:rsidRDefault="00463692" w:rsidP="000B4543">
            <w:pPr>
              <w:spacing w:after="0" w:line="240" w:lineRule="auto"/>
              <w:jc w:val="both"/>
              <w:rPr>
                <w:rFonts w:cs="Arial"/>
                <w:i/>
                <w:sz w:val="24"/>
                <w:szCs w:val="24"/>
              </w:rPr>
            </w:pPr>
            <w:r w:rsidRPr="00463692">
              <w:rPr>
                <w:rFonts w:cs="Arial"/>
                <w:sz w:val="24"/>
                <w:szCs w:val="24"/>
              </w:rPr>
              <w:t>De l</w:t>
            </w:r>
            <w:r w:rsidR="000B4543">
              <w:rPr>
                <w:rFonts w:cs="Arial"/>
                <w:sz w:val="24"/>
                <w:szCs w:val="24"/>
              </w:rPr>
              <w:t>a</w:t>
            </w:r>
            <w:r w:rsidRPr="00463692">
              <w:rPr>
                <w:rFonts w:cs="Arial"/>
                <w:sz w:val="24"/>
                <w:szCs w:val="24"/>
              </w:rPr>
              <w:t xml:space="preserve">s 124 </w:t>
            </w:r>
            <w:r w:rsidR="00775677">
              <w:rPr>
                <w:rFonts w:cs="Arial"/>
                <w:sz w:val="24"/>
                <w:szCs w:val="24"/>
              </w:rPr>
              <w:t xml:space="preserve">personas susceptibles de atención por parte </w:t>
            </w:r>
            <w:r w:rsidRPr="00463692">
              <w:rPr>
                <w:rFonts w:cs="Arial"/>
                <w:sz w:val="24"/>
                <w:szCs w:val="24"/>
              </w:rPr>
              <w:t>del programa, 53 ya se encuentran caracterizados</w:t>
            </w:r>
            <w:r w:rsidR="00775677">
              <w:rPr>
                <w:rFonts w:cs="Arial"/>
                <w:sz w:val="24"/>
                <w:szCs w:val="24"/>
              </w:rPr>
              <w:t>,</w:t>
            </w:r>
            <w:r w:rsidRPr="00463692">
              <w:rPr>
                <w:rFonts w:cs="Arial"/>
                <w:sz w:val="24"/>
                <w:szCs w:val="24"/>
              </w:rPr>
              <w:t xml:space="preserve"> de los cuales 39 están en condición de pobreza y/o pobreza extrema los cuales han sido vinculados a la Red Unidos, y 14 no se encuentran en esta condición por tanto no es posible su vinculación a la Red. Adicionalmente, se está a la espera de 11 </w:t>
            </w:r>
            <w:r w:rsidR="0013131A">
              <w:rPr>
                <w:rFonts w:cs="Arial"/>
                <w:sz w:val="24"/>
                <w:szCs w:val="24"/>
              </w:rPr>
              <w:t xml:space="preserve">personas </w:t>
            </w:r>
            <w:r w:rsidRPr="00463692">
              <w:rPr>
                <w:rFonts w:cs="Arial"/>
                <w:sz w:val="24"/>
                <w:szCs w:val="24"/>
              </w:rPr>
              <w:t xml:space="preserve">que se encuentran en proceso de caracterización y los restantes no ha sido posible su caracterización ya sea porque no </w:t>
            </w:r>
            <w:r w:rsidRPr="00463692">
              <w:rPr>
                <w:rFonts w:cs="Arial"/>
                <w:sz w:val="24"/>
                <w:szCs w:val="24"/>
              </w:rPr>
              <w:lastRenderedPageBreak/>
              <w:t xml:space="preserve">fue posible su contacto, se encuentran en hogares sustitutos, medio institucional, o tiene problemas de orden público que impide su caracterización. </w:t>
            </w:r>
          </w:p>
        </w:tc>
      </w:tr>
    </w:tbl>
    <w:p w14:paraId="52F8F238" w14:textId="311830DD" w:rsidR="00D5182C" w:rsidRDefault="00D5182C" w:rsidP="00D5182C">
      <w:pPr>
        <w:spacing w:line="240" w:lineRule="auto"/>
        <w:jc w:val="both"/>
        <w:rPr>
          <w:rFonts w:cs="Arial"/>
          <w:b/>
          <w:sz w:val="32"/>
          <w:szCs w:val="32"/>
        </w:rPr>
      </w:pPr>
      <w:r w:rsidRPr="00AE2532">
        <w:rPr>
          <w:rFonts w:cs="Arial"/>
          <w:b/>
          <w:i/>
          <w:sz w:val="32"/>
          <w:szCs w:val="32"/>
        </w:rPr>
        <w:lastRenderedPageBreak/>
        <w:t xml:space="preserve">Acción </w:t>
      </w:r>
      <w:r>
        <w:rPr>
          <w:rFonts w:cs="Arial"/>
          <w:b/>
          <w:i/>
          <w:sz w:val="32"/>
          <w:szCs w:val="32"/>
        </w:rPr>
        <w:t>8</w:t>
      </w:r>
      <w:r w:rsidRPr="00A42F4C">
        <w:rPr>
          <w:rFonts w:cs="Arial"/>
          <w:b/>
          <w:i/>
          <w:sz w:val="32"/>
          <w:szCs w:val="32"/>
        </w:rPr>
        <w:t xml:space="preserve">.  </w:t>
      </w:r>
      <w:r w:rsidRPr="00D5182C">
        <w:rPr>
          <w:rFonts w:cs="Arial"/>
          <w:b/>
          <w:i/>
          <w:sz w:val="32"/>
          <w:szCs w:val="32"/>
        </w:rPr>
        <w:t>Participación de Prosperidad Social en ferias Colombia Renace</w:t>
      </w:r>
      <w:r>
        <w:rPr>
          <w:b/>
        </w:rPr>
        <w:t xml:space="preserve"> </w:t>
      </w:r>
    </w:p>
    <w:p w14:paraId="33713BF7" w14:textId="2E41F14F" w:rsidR="00D5182C" w:rsidRPr="0065327C" w:rsidRDefault="0040539E" w:rsidP="00D5182C">
      <w:pPr>
        <w:spacing w:line="240" w:lineRule="auto"/>
        <w:jc w:val="center"/>
        <w:rPr>
          <w:rFonts w:cs="Arial"/>
          <w:color w:val="009EAD"/>
          <w:sz w:val="32"/>
          <w:szCs w:val="32"/>
          <w:u w:val="thick"/>
          <w:lang w:val="es-ES_tradnl"/>
        </w:rPr>
      </w:pPr>
      <w:r>
        <w:rPr>
          <w:rFonts w:cs="Arial"/>
          <w:color w:val="009EAD"/>
          <w:sz w:val="32"/>
          <w:szCs w:val="32"/>
          <w:u w:val="thick"/>
          <w:lang w:val="es-ES_tradnl"/>
        </w:rPr>
        <w:t>Actividad que</w:t>
      </w:r>
      <w:bookmarkStart w:id="0" w:name="_GoBack"/>
      <w:bookmarkEnd w:id="0"/>
      <w:r w:rsidR="00D5182C">
        <w:rPr>
          <w:rFonts w:cs="Arial"/>
          <w:color w:val="009EAD"/>
          <w:sz w:val="32"/>
          <w:szCs w:val="32"/>
          <w:u w:val="thick"/>
          <w:lang w:val="es-ES_tradnl"/>
        </w:rPr>
        <w:t xml:space="preserve"> se desarrolló:</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D5182C" w:rsidRPr="0065327C" w14:paraId="7837720C" w14:textId="77777777" w:rsidTr="003C57F7">
        <w:trPr>
          <w:trHeight w:val="394"/>
        </w:trPr>
        <w:tc>
          <w:tcPr>
            <w:tcW w:w="2411" w:type="dxa"/>
            <w:tcBorders>
              <w:top w:val="single" w:sz="8" w:space="0" w:color="BBBBBB"/>
              <w:left w:val="single" w:sz="8" w:space="0" w:color="BBBBBB"/>
              <w:bottom w:val="single" w:sz="8" w:space="0" w:color="BBBBBB"/>
            </w:tcBorders>
            <w:shd w:val="clear" w:color="auto" w:fill="A5A5A5"/>
          </w:tcPr>
          <w:p w14:paraId="1A16429B" w14:textId="77777777" w:rsidR="00D5182C" w:rsidRPr="0065327C" w:rsidRDefault="00D5182C" w:rsidP="003C57F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6305FFE9" w14:textId="77777777" w:rsidR="00D5182C" w:rsidRPr="0065327C" w:rsidRDefault="00D5182C" w:rsidP="003C57F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D5182C" w:rsidRPr="0065327C" w14:paraId="728FCEED" w14:textId="77777777" w:rsidTr="003C57F7">
        <w:trPr>
          <w:trHeight w:val="542"/>
        </w:trPr>
        <w:tc>
          <w:tcPr>
            <w:tcW w:w="2411" w:type="dxa"/>
            <w:shd w:val="clear" w:color="auto" w:fill="E8E8E8"/>
          </w:tcPr>
          <w:p w14:paraId="021F1F7D" w14:textId="3FB6F5FF" w:rsidR="00D5182C" w:rsidRPr="00026023" w:rsidRDefault="00D5182C" w:rsidP="00D5182C">
            <w:pPr>
              <w:pStyle w:val="Prrafodelista"/>
              <w:spacing w:after="0" w:line="240" w:lineRule="auto"/>
              <w:ind w:left="780"/>
              <w:rPr>
                <w:rFonts w:cs="Arial"/>
                <w:b/>
                <w:bCs/>
                <w:lang w:val="es-ES_tradnl"/>
              </w:rPr>
            </w:pPr>
            <w:r>
              <w:rPr>
                <w:rFonts w:cs="Arial"/>
                <w:b/>
                <w:bCs/>
                <w:lang w:val="es-ES_tradnl"/>
              </w:rPr>
              <w:t xml:space="preserve">2016 </w:t>
            </w:r>
            <w:r w:rsidRPr="00026023">
              <w:rPr>
                <w:rFonts w:cs="Arial"/>
                <w:b/>
                <w:bCs/>
                <w:lang w:val="es-ES_tradnl"/>
              </w:rPr>
              <w:t xml:space="preserve">a 2018 </w:t>
            </w:r>
          </w:p>
        </w:tc>
        <w:tc>
          <w:tcPr>
            <w:tcW w:w="6661" w:type="dxa"/>
            <w:shd w:val="clear" w:color="auto" w:fill="E8E8E8"/>
          </w:tcPr>
          <w:p w14:paraId="645A2D7C" w14:textId="690813B9" w:rsidR="00D5182C" w:rsidRPr="00EC7DD0" w:rsidRDefault="00D5182C" w:rsidP="003C57F7">
            <w:pPr>
              <w:spacing w:after="0" w:line="240" w:lineRule="auto"/>
              <w:rPr>
                <w:rFonts w:cs="Arial"/>
              </w:rPr>
            </w:pPr>
            <w:r w:rsidRPr="00D5182C">
              <w:rPr>
                <w:rFonts w:cs="Arial"/>
                <w:sz w:val="24"/>
                <w:szCs w:val="24"/>
              </w:rPr>
              <w:t>Participación de Prosperidad Social en ferias de servicios Colombia Renace</w:t>
            </w:r>
            <w:r>
              <w:rPr>
                <w:b/>
              </w:rPr>
              <w:t xml:space="preserve"> </w:t>
            </w:r>
          </w:p>
        </w:tc>
      </w:tr>
    </w:tbl>
    <w:p w14:paraId="120254FC" w14:textId="77777777" w:rsidR="00D5182C" w:rsidRDefault="00D5182C" w:rsidP="00D5182C">
      <w:pPr>
        <w:spacing w:line="240" w:lineRule="auto"/>
        <w:jc w:val="both"/>
        <w:rPr>
          <w:rFonts w:cs="Arial"/>
          <w:b/>
          <w:sz w:val="32"/>
          <w:szCs w:val="32"/>
        </w:rPr>
      </w:pPr>
    </w:p>
    <w:tbl>
      <w:tblPr>
        <w:tblW w:w="9807" w:type="dxa"/>
        <w:tblInd w:w="366"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807"/>
      </w:tblGrid>
      <w:tr w:rsidR="00D5182C" w:rsidRPr="0087071B" w14:paraId="0954D485" w14:textId="77777777" w:rsidTr="00F308E8">
        <w:tc>
          <w:tcPr>
            <w:tcW w:w="9807" w:type="dxa"/>
            <w:shd w:val="clear" w:color="auto" w:fill="F2F2F2"/>
          </w:tcPr>
          <w:p w14:paraId="7E82F6D3" w14:textId="7BD3F972" w:rsidR="00D5182C" w:rsidRDefault="00D5182C" w:rsidP="003C57F7">
            <w:pPr>
              <w:spacing w:after="0" w:line="240" w:lineRule="auto"/>
              <w:ind w:left="-282" w:right="529"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713536" behindDoc="0" locked="0" layoutInCell="1" allowOverlap="1" wp14:anchorId="1669A51F" wp14:editId="6DF04F94">
                  <wp:simplePos x="0" y="0"/>
                  <wp:positionH relativeFrom="column">
                    <wp:posOffset>121920</wp:posOffset>
                  </wp:positionH>
                  <wp:positionV relativeFrom="paragraph">
                    <wp:posOffset>-16510</wp:posOffset>
                  </wp:positionV>
                  <wp:extent cx="775335" cy="937260"/>
                  <wp:effectExtent l="0" t="0" r="0" b="0"/>
                  <wp:wrapSquare wrapText="bothSides"/>
                  <wp:docPr id="10"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564A306F" w14:textId="77777777" w:rsidR="008F36EB" w:rsidRDefault="008F36EB" w:rsidP="003C57F7">
            <w:pPr>
              <w:spacing w:after="0" w:line="240" w:lineRule="auto"/>
              <w:ind w:left="-282" w:right="529" w:firstLine="282"/>
              <w:jc w:val="both"/>
              <w:rPr>
                <w:rFonts w:cs="Arial"/>
                <w:sz w:val="24"/>
                <w:szCs w:val="24"/>
              </w:rPr>
            </w:pPr>
          </w:p>
          <w:p w14:paraId="0F13083D" w14:textId="7332DA76" w:rsidR="008F36EB" w:rsidRDefault="008F36EB" w:rsidP="000775EE">
            <w:pPr>
              <w:spacing w:after="0" w:line="240" w:lineRule="auto"/>
              <w:ind w:left="-282" w:right="529"/>
              <w:jc w:val="both"/>
              <w:rPr>
                <w:rFonts w:cs="Arial"/>
                <w:sz w:val="24"/>
                <w:szCs w:val="24"/>
              </w:rPr>
            </w:pPr>
            <w:r>
              <w:rPr>
                <w:rFonts w:cs="Arial"/>
                <w:sz w:val="24"/>
                <w:szCs w:val="24"/>
              </w:rPr>
              <w:t xml:space="preserve">A con continuación se describe la participación de </w:t>
            </w:r>
            <w:r w:rsidRPr="00D5182C">
              <w:rPr>
                <w:rFonts w:cs="Arial"/>
                <w:sz w:val="24"/>
                <w:szCs w:val="24"/>
              </w:rPr>
              <w:t xml:space="preserve">Prosperidad Social </w:t>
            </w:r>
            <w:r>
              <w:rPr>
                <w:rFonts w:cs="Arial"/>
                <w:sz w:val="24"/>
                <w:szCs w:val="24"/>
              </w:rPr>
              <w:t xml:space="preserve">en </w:t>
            </w:r>
            <w:r w:rsidR="003C57F7">
              <w:rPr>
                <w:rFonts w:cs="Arial"/>
                <w:sz w:val="24"/>
                <w:szCs w:val="24"/>
              </w:rPr>
              <w:t xml:space="preserve">las </w:t>
            </w:r>
            <w:r w:rsidR="003C57F7" w:rsidRPr="00D5182C">
              <w:rPr>
                <w:rFonts w:cs="Arial"/>
                <w:sz w:val="24"/>
                <w:szCs w:val="24"/>
              </w:rPr>
              <w:t>ferias</w:t>
            </w:r>
            <w:r w:rsidRPr="00D5182C">
              <w:rPr>
                <w:rFonts w:cs="Arial"/>
                <w:sz w:val="24"/>
                <w:szCs w:val="24"/>
              </w:rPr>
              <w:t xml:space="preserve"> de servicios Colombia Renace</w:t>
            </w:r>
            <w:r>
              <w:rPr>
                <w:rFonts w:cs="Arial"/>
                <w:sz w:val="24"/>
                <w:szCs w:val="24"/>
              </w:rPr>
              <w:t xml:space="preserve">. Para lo anterior se necesita primero explicar qué son estas ferias: </w:t>
            </w:r>
          </w:p>
          <w:p w14:paraId="1CD29198" w14:textId="77777777" w:rsidR="008F36EB" w:rsidRDefault="008F36EB" w:rsidP="008F36EB">
            <w:pPr>
              <w:spacing w:after="0" w:line="240" w:lineRule="auto"/>
              <w:ind w:left="-282" w:right="529" w:firstLine="282"/>
              <w:jc w:val="both"/>
              <w:rPr>
                <w:rFonts w:cs="Arial"/>
                <w:sz w:val="24"/>
                <w:szCs w:val="24"/>
              </w:rPr>
            </w:pPr>
          </w:p>
          <w:p w14:paraId="0A2330A4" w14:textId="77777777" w:rsidR="00491EFE" w:rsidRPr="00491EFE" w:rsidRDefault="00491EFE" w:rsidP="00491EFE">
            <w:pPr>
              <w:spacing w:after="0" w:line="240" w:lineRule="auto"/>
              <w:jc w:val="both"/>
              <w:rPr>
                <w:b/>
              </w:rPr>
            </w:pPr>
            <w:r w:rsidRPr="00491EFE">
              <w:rPr>
                <w:b/>
              </w:rPr>
              <w:t xml:space="preserve">¿Qué son las Ferias Colombia Renace?: </w:t>
            </w:r>
            <w:r>
              <w:t>Las Ferias Colombia Renace son una iniciativa de la Alta Consejería para el Posconflicto, el Ministerio de Justicia y del Derecho, Prosperidad Social y el Departamento Nacional de Planeación, en asocio con la Agencia para la Renovación del Territorio, así como los gobiernos departamentales y municipales, las cuales buscan:</w:t>
            </w:r>
          </w:p>
          <w:p w14:paraId="030DB542" w14:textId="77777777" w:rsidR="00491EFE" w:rsidRDefault="00491EFE" w:rsidP="00491EFE">
            <w:pPr>
              <w:spacing w:after="0"/>
              <w:jc w:val="both"/>
            </w:pPr>
          </w:p>
          <w:p w14:paraId="3FEF68DD" w14:textId="77777777" w:rsidR="00491EFE" w:rsidRDefault="00491EFE" w:rsidP="00491EFE">
            <w:pPr>
              <w:pStyle w:val="Prrafodelista"/>
              <w:numPr>
                <w:ilvl w:val="0"/>
                <w:numId w:val="44"/>
              </w:numPr>
              <w:spacing w:after="0" w:line="240" w:lineRule="auto"/>
              <w:jc w:val="both"/>
            </w:pPr>
            <w:r>
              <w:t>Acercar los servicios y trámites del Estado a los ciudadanos de los territorios más afectados por el conflicto armado en Colombia</w:t>
            </w:r>
          </w:p>
          <w:p w14:paraId="5E96AF7E" w14:textId="77777777" w:rsidR="00491EFE" w:rsidRDefault="00491EFE" w:rsidP="00491EFE">
            <w:pPr>
              <w:pStyle w:val="Prrafodelista"/>
              <w:numPr>
                <w:ilvl w:val="0"/>
                <w:numId w:val="44"/>
              </w:numPr>
              <w:spacing w:after="0" w:line="240" w:lineRule="auto"/>
              <w:jc w:val="both"/>
            </w:pPr>
            <w:r>
              <w:t>Promover el acceso a los mecanismos de justicia desde el nivel local, promoviendo la resolución de conflictos de manera pacífica</w:t>
            </w:r>
          </w:p>
          <w:p w14:paraId="55D75102" w14:textId="77777777" w:rsidR="00491EFE" w:rsidRDefault="00491EFE" w:rsidP="00491EFE">
            <w:pPr>
              <w:pStyle w:val="Prrafodelista"/>
              <w:numPr>
                <w:ilvl w:val="0"/>
                <w:numId w:val="44"/>
              </w:numPr>
              <w:spacing w:after="0" w:line="240" w:lineRule="auto"/>
              <w:jc w:val="both"/>
            </w:pPr>
            <w:r>
              <w:t>Generar espacios de diálogo directo y generación de confianza entre las comunidades y el Estado.</w:t>
            </w:r>
          </w:p>
          <w:p w14:paraId="4066F0F0" w14:textId="77777777" w:rsidR="00491EFE" w:rsidRDefault="00491EFE" w:rsidP="00491EFE">
            <w:pPr>
              <w:pStyle w:val="Prrafodelista"/>
              <w:spacing w:after="0" w:line="240" w:lineRule="auto"/>
              <w:ind w:left="1413"/>
              <w:jc w:val="both"/>
            </w:pPr>
          </w:p>
          <w:p w14:paraId="53E24A85" w14:textId="1FBC74B8" w:rsidR="00491EFE" w:rsidRDefault="00491EFE" w:rsidP="00491EFE">
            <w:pPr>
              <w:spacing w:after="0" w:line="240" w:lineRule="auto"/>
              <w:jc w:val="both"/>
            </w:pPr>
            <w:r w:rsidRPr="00491EFE">
              <w:rPr>
                <w:b/>
              </w:rPr>
              <w:t>¿Cuántas</w:t>
            </w:r>
            <w:r>
              <w:rPr>
                <w:b/>
              </w:rPr>
              <w:t xml:space="preserve"> ferias son</w:t>
            </w:r>
            <w:r w:rsidRPr="00491EFE">
              <w:rPr>
                <w:b/>
              </w:rPr>
              <w:t xml:space="preserve">?: </w:t>
            </w:r>
            <w:r w:rsidRPr="00F76D9C">
              <w:t>Estas ferias</w:t>
            </w:r>
            <w:r>
              <w:t xml:space="preserve"> se implementan desde 2016 y hasta 30 de julio de 2018 se realizarán </w:t>
            </w:r>
            <w:r w:rsidRPr="00491EFE">
              <w:rPr>
                <w:b/>
              </w:rPr>
              <w:t>41</w:t>
            </w:r>
            <w:r>
              <w:t xml:space="preserve"> ferias de servicios distribuidas por año y territorio de la siguiente manera: </w:t>
            </w:r>
          </w:p>
          <w:p w14:paraId="2B51B0D3" w14:textId="77777777" w:rsidR="00491EFE" w:rsidRDefault="00491EFE" w:rsidP="00491EFE">
            <w:pPr>
              <w:pStyle w:val="Prrafodelista"/>
              <w:spacing w:after="0"/>
              <w:jc w:val="both"/>
            </w:pPr>
          </w:p>
          <w:p w14:paraId="77F966B1" w14:textId="77777777" w:rsidR="00491EFE" w:rsidRDefault="00491EFE" w:rsidP="00491EFE">
            <w:pPr>
              <w:pStyle w:val="Prrafodelista"/>
              <w:numPr>
                <w:ilvl w:val="0"/>
                <w:numId w:val="45"/>
              </w:numPr>
              <w:spacing w:after="0" w:line="240" w:lineRule="auto"/>
              <w:jc w:val="both"/>
            </w:pPr>
            <w:r w:rsidRPr="009C1AF6">
              <w:rPr>
                <w:b/>
              </w:rPr>
              <w:t>2016: 12</w:t>
            </w:r>
            <w:r>
              <w:t xml:space="preserve"> ferias de servicios en los departamentos de Putumayo y Cauca.</w:t>
            </w:r>
          </w:p>
          <w:p w14:paraId="35E57E8D" w14:textId="77777777" w:rsidR="00491EFE" w:rsidRDefault="00491EFE" w:rsidP="00491EFE">
            <w:pPr>
              <w:pStyle w:val="Prrafodelista"/>
              <w:numPr>
                <w:ilvl w:val="0"/>
                <w:numId w:val="45"/>
              </w:numPr>
              <w:spacing w:after="0" w:line="240" w:lineRule="auto"/>
              <w:jc w:val="both"/>
            </w:pPr>
            <w:r w:rsidRPr="009C1AF6">
              <w:rPr>
                <w:b/>
              </w:rPr>
              <w:t>2017: 17</w:t>
            </w:r>
            <w:r>
              <w:t xml:space="preserve"> ferias de servicios en los departamentos de Caquetá, Antioquia, Tolima, Chocó, Cesar, Córdoba y Meta.</w:t>
            </w:r>
          </w:p>
          <w:p w14:paraId="4034B094" w14:textId="77777777" w:rsidR="00491EFE" w:rsidRDefault="00491EFE" w:rsidP="00491EFE">
            <w:pPr>
              <w:pStyle w:val="Prrafodelista"/>
              <w:numPr>
                <w:ilvl w:val="0"/>
                <w:numId w:val="45"/>
              </w:numPr>
              <w:spacing w:after="0" w:line="240" w:lineRule="auto"/>
              <w:jc w:val="both"/>
            </w:pPr>
            <w:r w:rsidRPr="009C1AF6">
              <w:rPr>
                <w:b/>
              </w:rPr>
              <w:t>2018: 1</w:t>
            </w:r>
            <w:r>
              <w:rPr>
                <w:b/>
              </w:rPr>
              <w:t>2</w:t>
            </w:r>
            <w:r>
              <w:t xml:space="preserve"> ferias de servicios en los departamentos de Arauca, Antioquia, Caquetá, Cesar, Meta y Guaviare.</w:t>
            </w:r>
          </w:p>
          <w:p w14:paraId="259B61D2" w14:textId="3335A58B" w:rsidR="008F36EB" w:rsidRDefault="008F36EB" w:rsidP="003C57F7">
            <w:pPr>
              <w:spacing w:after="0" w:line="240" w:lineRule="auto"/>
              <w:ind w:left="-282" w:right="529" w:firstLine="282"/>
              <w:jc w:val="both"/>
              <w:rPr>
                <w:rFonts w:cs="Arial"/>
                <w:sz w:val="24"/>
                <w:szCs w:val="24"/>
              </w:rPr>
            </w:pPr>
          </w:p>
          <w:p w14:paraId="4A986298" w14:textId="31CD6E36" w:rsidR="00491EFE" w:rsidRPr="00491EFE" w:rsidRDefault="00491EFE" w:rsidP="00491EFE">
            <w:pPr>
              <w:spacing w:after="0" w:line="240" w:lineRule="auto"/>
              <w:jc w:val="both"/>
              <w:rPr>
                <w:b/>
              </w:rPr>
            </w:pPr>
            <w:r>
              <w:rPr>
                <w:b/>
              </w:rPr>
              <w:t>¿Cuál ha sido la p</w:t>
            </w:r>
            <w:r w:rsidRPr="00491EFE">
              <w:rPr>
                <w:b/>
              </w:rPr>
              <w:t>articipación de Prosperidad Social</w:t>
            </w:r>
            <w:r>
              <w:rPr>
                <w:b/>
              </w:rPr>
              <w:t>?</w:t>
            </w:r>
            <w:r w:rsidRPr="00491EFE">
              <w:rPr>
                <w:b/>
              </w:rPr>
              <w:t xml:space="preserve">: </w:t>
            </w:r>
            <w:r>
              <w:t>La participación de la entidad a nivel nacional y territorial en el desarrollo de las ferias Colombia Renace se resume así:</w:t>
            </w:r>
          </w:p>
          <w:p w14:paraId="530B4758" w14:textId="77777777" w:rsidR="00491EFE" w:rsidRDefault="00491EFE" w:rsidP="00491EFE">
            <w:pPr>
              <w:spacing w:after="0"/>
              <w:ind w:left="708"/>
              <w:jc w:val="both"/>
              <w:rPr>
                <w:b/>
              </w:rPr>
            </w:pPr>
          </w:p>
          <w:p w14:paraId="72BCEAE9" w14:textId="77777777" w:rsidR="00491EFE" w:rsidRDefault="00491EFE" w:rsidP="00491EFE">
            <w:pPr>
              <w:pStyle w:val="Prrafodelista"/>
              <w:numPr>
                <w:ilvl w:val="0"/>
                <w:numId w:val="46"/>
              </w:numPr>
              <w:spacing w:after="0" w:line="240" w:lineRule="auto"/>
              <w:jc w:val="both"/>
              <w:rPr>
                <w:b/>
              </w:rPr>
            </w:pPr>
            <w:r>
              <w:rPr>
                <w:b/>
              </w:rPr>
              <w:t xml:space="preserve">Identificación de servicios básicos que deben estar en cada feria: </w:t>
            </w:r>
            <w:r>
              <w:t xml:space="preserve">Para cada una de las 41 ferias de servicios Colombia Renace, la tarea inicial de Prosperidad Social es la de identificar las </w:t>
            </w:r>
            <w:r>
              <w:lastRenderedPageBreak/>
              <w:t>principales necesidades de la población en situación de pobreza y pobreza extrema en los territorios focalizados para el desarrollo de estas ferias.</w:t>
            </w:r>
          </w:p>
          <w:p w14:paraId="548CD4B8" w14:textId="77777777" w:rsidR="00491EFE" w:rsidRPr="009C1AF6" w:rsidRDefault="00491EFE" w:rsidP="00491EFE">
            <w:pPr>
              <w:pStyle w:val="Prrafodelista"/>
              <w:numPr>
                <w:ilvl w:val="0"/>
                <w:numId w:val="46"/>
              </w:numPr>
              <w:spacing w:after="0" w:line="240" w:lineRule="auto"/>
              <w:jc w:val="both"/>
              <w:rPr>
                <w:b/>
              </w:rPr>
            </w:pPr>
            <w:r>
              <w:rPr>
                <w:b/>
              </w:rPr>
              <w:t xml:space="preserve">Gestión de Oferta: </w:t>
            </w:r>
            <w:r>
              <w:t xml:space="preserve">Es responsabilidad de Prosperidad Social con la Alta Consejería para el Postconflicto la identificación de aliados públicos y privados que cuentan con oferta para dar respuesta a las necesidades identificadas previamente por Prosperidad Social. Luego es responsabilidad del equipo territorial de la entidad la invitación formal, el desarrollo de reunión de alistamiento y la confirmación de cada una de las entidades, empresas u organizaciones consideradas pertinentes para el desarrollo de cada jornada. </w:t>
            </w:r>
          </w:p>
          <w:p w14:paraId="39C97C39" w14:textId="77777777" w:rsidR="00491EFE" w:rsidRPr="003E1002" w:rsidRDefault="00491EFE" w:rsidP="00491EFE">
            <w:pPr>
              <w:pStyle w:val="Prrafodelista"/>
              <w:numPr>
                <w:ilvl w:val="0"/>
                <w:numId w:val="46"/>
              </w:numPr>
              <w:spacing w:after="0" w:line="240" w:lineRule="auto"/>
              <w:jc w:val="both"/>
              <w:rPr>
                <w:b/>
              </w:rPr>
            </w:pPr>
            <w:r>
              <w:rPr>
                <w:b/>
              </w:rPr>
              <w:t xml:space="preserve">Convocatoria de la población: </w:t>
            </w:r>
            <w:r>
              <w:t>A través de los equipos misionales de la Estrategia Unidos y de Más Familias en Acción, Prosperidad Social es la entidad encargada de socializar a la población vulnerable y en situación de pobreza del desarrollo de cada feria de servicios.</w:t>
            </w:r>
          </w:p>
          <w:p w14:paraId="01AF6756" w14:textId="77777777" w:rsidR="00491EFE" w:rsidRPr="00F76D9C" w:rsidRDefault="00491EFE" w:rsidP="00491EFE">
            <w:pPr>
              <w:pStyle w:val="Prrafodelista"/>
              <w:numPr>
                <w:ilvl w:val="0"/>
                <w:numId w:val="46"/>
              </w:numPr>
              <w:spacing w:after="0" w:line="240" w:lineRule="auto"/>
              <w:jc w:val="both"/>
              <w:rPr>
                <w:b/>
              </w:rPr>
            </w:pPr>
            <w:r w:rsidRPr="003E1002">
              <w:rPr>
                <w:b/>
              </w:rPr>
              <w:t>Financiación Logística:</w:t>
            </w:r>
            <w:r>
              <w:rPr>
                <w:b/>
              </w:rPr>
              <w:t xml:space="preserve"> </w:t>
            </w:r>
            <w:r>
              <w:t>De las 41 ferias de servicios Colombia Renace, Prosperidad Social se ha encargado de la financiación para garantizar la logística de 14 de estas jornadas durante las vigencias 2016 y 2017. En el primer semestre de 2018, la entidad no ha apoyado financieramente la implementación de estas ferias al no contar durante estos primeros meses con operador logístico que se encargue del proceso.</w:t>
            </w:r>
          </w:p>
          <w:p w14:paraId="411BEC70" w14:textId="77777777" w:rsidR="00491EFE" w:rsidRPr="003E1002" w:rsidRDefault="00491EFE" w:rsidP="00491EFE">
            <w:pPr>
              <w:pStyle w:val="Prrafodelista"/>
              <w:spacing w:after="0"/>
              <w:ind w:left="1068"/>
              <w:jc w:val="both"/>
              <w:rPr>
                <w:b/>
              </w:rPr>
            </w:pPr>
          </w:p>
          <w:p w14:paraId="623C0518" w14:textId="722A48E2" w:rsidR="005058CF" w:rsidRDefault="005058CF" w:rsidP="005058CF">
            <w:pPr>
              <w:spacing w:after="0" w:line="240" w:lineRule="auto"/>
              <w:jc w:val="both"/>
            </w:pPr>
            <w:r>
              <w:rPr>
                <w:b/>
              </w:rPr>
              <w:t>F</w:t>
            </w:r>
            <w:r w:rsidR="00491EFE" w:rsidRPr="005058CF">
              <w:rPr>
                <w:b/>
              </w:rPr>
              <w:t>erias por realizar</w:t>
            </w:r>
            <w:r>
              <w:rPr>
                <w:b/>
              </w:rPr>
              <w:t xml:space="preserve"> en </w:t>
            </w:r>
            <w:proofErr w:type="gramStart"/>
            <w:r>
              <w:rPr>
                <w:b/>
              </w:rPr>
              <w:t>Junio</w:t>
            </w:r>
            <w:proofErr w:type="gramEnd"/>
            <w:r>
              <w:rPr>
                <w:b/>
              </w:rPr>
              <w:t xml:space="preserve"> y Julio</w:t>
            </w:r>
            <w:r w:rsidR="00491EFE" w:rsidRPr="005058CF">
              <w:rPr>
                <w:b/>
              </w:rPr>
              <w:t>:</w:t>
            </w:r>
            <w:r w:rsidR="00491EFE" w:rsidRPr="00F76D9C">
              <w:t xml:space="preserve"> </w:t>
            </w:r>
          </w:p>
          <w:p w14:paraId="1050CEAA" w14:textId="77777777" w:rsidR="005058CF" w:rsidRDefault="005058CF" w:rsidP="005058CF">
            <w:pPr>
              <w:spacing w:after="0" w:line="240" w:lineRule="auto"/>
              <w:jc w:val="both"/>
            </w:pPr>
          </w:p>
          <w:p w14:paraId="674A663F" w14:textId="27A3BA90" w:rsidR="00491EFE" w:rsidRDefault="00491EFE" w:rsidP="005058CF">
            <w:pPr>
              <w:spacing w:after="0" w:line="240" w:lineRule="auto"/>
              <w:jc w:val="both"/>
            </w:pPr>
            <w:r>
              <w:t xml:space="preserve">Las ferias que restan por desarrollar en los meses de junio y julio de </w:t>
            </w:r>
            <w:r w:rsidR="003C57F7">
              <w:t>2018</w:t>
            </w:r>
            <w:r>
              <w:t xml:space="preserve"> son las siguientes:</w:t>
            </w:r>
          </w:p>
          <w:p w14:paraId="2C415C66" w14:textId="77777777" w:rsidR="00491EFE" w:rsidRDefault="00491EFE" w:rsidP="00491EFE">
            <w:pPr>
              <w:pStyle w:val="Prrafodelista"/>
              <w:spacing w:after="0"/>
              <w:jc w:val="both"/>
            </w:pPr>
          </w:p>
          <w:p w14:paraId="628282E7" w14:textId="77777777" w:rsidR="00491EFE" w:rsidRDefault="00491EFE" w:rsidP="00491EFE">
            <w:pPr>
              <w:pStyle w:val="Prrafodelista"/>
              <w:numPr>
                <w:ilvl w:val="0"/>
                <w:numId w:val="47"/>
              </w:numPr>
              <w:spacing w:after="0" w:line="240" w:lineRule="auto"/>
              <w:jc w:val="both"/>
            </w:pPr>
            <w:r>
              <w:t>El Retorno – Guaviare – 19 de junio</w:t>
            </w:r>
          </w:p>
          <w:p w14:paraId="43E4CD8E" w14:textId="77777777" w:rsidR="00491EFE" w:rsidRDefault="00491EFE" w:rsidP="00491EFE">
            <w:pPr>
              <w:pStyle w:val="Prrafodelista"/>
              <w:numPr>
                <w:ilvl w:val="0"/>
                <w:numId w:val="47"/>
              </w:numPr>
              <w:spacing w:after="0" w:line="240" w:lineRule="auto"/>
              <w:jc w:val="both"/>
            </w:pPr>
            <w:r>
              <w:t>Fonseca – La Guajira – 23 de junio</w:t>
            </w:r>
          </w:p>
          <w:p w14:paraId="3BAEA12B" w14:textId="77777777" w:rsidR="00491EFE" w:rsidRDefault="00491EFE" w:rsidP="00491EFE">
            <w:pPr>
              <w:pStyle w:val="Prrafodelista"/>
              <w:numPr>
                <w:ilvl w:val="0"/>
                <w:numId w:val="47"/>
              </w:numPr>
              <w:spacing w:after="0" w:line="240" w:lineRule="auto"/>
              <w:jc w:val="both"/>
            </w:pPr>
            <w:r>
              <w:t>Dabeiba – Antioquia – 28 y 29 de junio</w:t>
            </w:r>
          </w:p>
          <w:p w14:paraId="3569CDA2" w14:textId="77777777" w:rsidR="00491EFE" w:rsidRDefault="00491EFE" w:rsidP="00491EFE">
            <w:pPr>
              <w:pStyle w:val="Prrafodelista"/>
              <w:numPr>
                <w:ilvl w:val="0"/>
                <w:numId w:val="47"/>
              </w:numPr>
              <w:spacing w:after="0" w:line="240" w:lineRule="auto"/>
              <w:jc w:val="both"/>
            </w:pPr>
            <w:r>
              <w:t>Arauquita – Arauca – 06 de julio</w:t>
            </w:r>
          </w:p>
          <w:p w14:paraId="37027F9E" w14:textId="77777777" w:rsidR="00491EFE" w:rsidRDefault="00491EFE" w:rsidP="00491EFE">
            <w:pPr>
              <w:pStyle w:val="Prrafodelista"/>
              <w:spacing w:after="0"/>
              <w:ind w:left="1080"/>
              <w:jc w:val="both"/>
            </w:pPr>
          </w:p>
          <w:p w14:paraId="5B3B0867" w14:textId="77777777" w:rsidR="005058CF" w:rsidRDefault="00491EFE" w:rsidP="005058CF">
            <w:pPr>
              <w:spacing w:after="0" w:line="240" w:lineRule="auto"/>
              <w:jc w:val="both"/>
            </w:pPr>
            <w:r w:rsidRPr="005058CF">
              <w:rPr>
                <w:b/>
              </w:rPr>
              <w:t>Impacto:</w:t>
            </w:r>
            <w:r w:rsidRPr="00A87256">
              <w:t xml:space="preserve"> </w:t>
            </w:r>
          </w:p>
          <w:p w14:paraId="54BC8AED" w14:textId="77777777" w:rsidR="005058CF" w:rsidRDefault="005058CF" w:rsidP="005058CF">
            <w:pPr>
              <w:spacing w:after="0" w:line="240" w:lineRule="auto"/>
              <w:jc w:val="both"/>
            </w:pPr>
          </w:p>
          <w:p w14:paraId="75E699FA" w14:textId="02BE2C77" w:rsidR="00491EFE" w:rsidRDefault="00491EFE" w:rsidP="005058CF">
            <w:pPr>
              <w:spacing w:after="0" w:line="240" w:lineRule="auto"/>
              <w:jc w:val="both"/>
            </w:pPr>
            <w:r>
              <w:t>Las ferias Colombia Renace en las 37 ferias que se han realizado a la fecha han beneficiado a 25.151 personas en situación de pobreza y pobreza extrema.</w:t>
            </w:r>
          </w:p>
          <w:p w14:paraId="75584986" w14:textId="4F38F031" w:rsidR="005058CF" w:rsidRDefault="005058CF" w:rsidP="005058CF">
            <w:pPr>
              <w:spacing w:after="0" w:line="240" w:lineRule="auto"/>
              <w:jc w:val="both"/>
            </w:pPr>
          </w:p>
          <w:p w14:paraId="566370E3" w14:textId="3FEE97F8" w:rsidR="003C57F7" w:rsidRDefault="003C57F7" w:rsidP="005058CF">
            <w:pPr>
              <w:spacing w:after="0" w:line="240" w:lineRule="auto"/>
              <w:jc w:val="both"/>
            </w:pPr>
          </w:p>
          <w:p w14:paraId="3F48E753" w14:textId="6ADF3A02" w:rsidR="003C57F7" w:rsidRDefault="003C57F7" w:rsidP="005058CF">
            <w:pPr>
              <w:spacing w:after="0" w:line="240" w:lineRule="auto"/>
              <w:jc w:val="both"/>
            </w:pPr>
          </w:p>
          <w:p w14:paraId="10C15D49" w14:textId="77777777" w:rsidR="003C57F7" w:rsidRDefault="003C57F7" w:rsidP="005058CF">
            <w:pPr>
              <w:spacing w:after="0" w:line="240" w:lineRule="auto"/>
              <w:jc w:val="both"/>
            </w:pPr>
          </w:p>
          <w:p w14:paraId="57099C0E" w14:textId="77777777" w:rsidR="005058CF" w:rsidRDefault="005058CF" w:rsidP="005058CF">
            <w:pPr>
              <w:spacing w:after="0" w:line="240" w:lineRule="auto"/>
              <w:jc w:val="both"/>
            </w:pPr>
          </w:p>
          <w:p w14:paraId="512D9E31" w14:textId="77777777" w:rsidR="005058CF" w:rsidRDefault="005058CF" w:rsidP="005058CF">
            <w:pPr>
              <w:spacing w:after="0" w:line="240" w:lineRule="auto"/>
              <w:jc w:val="both"/>
            </w:pPr>
          </w:p>
          <w:p w14:paraId="5E1A8B93" w14:textId="77777777" w:rsidR="005058CF" w:rsidRDefault="005058CF" w:rsidP="005058CF">
            <w:pPr>
              <w:spacing w:after="0" w:line="240" w:lineRule="auto"/>
              <w:jc w:val="both"/>
            </w:pPr>
          </w:p>
          <w:p w14:paraId="3B697512" w14:textId="77777777" w:rsidR="005058CF" w:rsidRDefault="005058CF" w:rsidP="005058CF">
            <w:pPr>
              <w:spacing w:after="0" w:line="240" w:lineRule="auto"/>
              <w:jc w:val="both"/>
            </w:pPr>
          </w:p>
          <w:p w14:paraId="57BD183E" w14:textId="77777777" w:rsidR="005058CF" w:rsidRDefault="005058CF" w:rsidP="005058CF">
            <w:pPr>
              <w:spacing w:after="0" w:line="240" w:lineRule="auto"/>
              <w:jc w:val="both"/>
            </w:pPr>
          </w:p>
          <w:p w14:paraId="0C57E129" w14:textId="77777777" w:rsidR="005058CF" w:rsidRDefault="005058CF" w:rsidP="005058CF">
            <w:pPr>
              <w:spacing w:after="0" w:line="240" w:lineRule="auto"/>
              <w:jc w:val="both"/>
            </w:pPr>
          </w:p>
          <w:p w14:paraId="2265A52F" w14:textId="77777777" w:rsidR="005058CF" w:rsidRDefault="005058CF" w:rsidP="005058CF">
            <w:pPr>
              <w:spacing w:after="0" w:line="240" w:lineRule="auto"/>
              <w:jc w:val="both"/>
            </w:pPr>
          </w:p>
          <w:p w14:paraId="307EB3E6" w14:textId="77777777" w:rsidR="005058CF" w:rsidRDefault="005058CF" w:rsidP="005058CF">
            <w:pPr>
              <w:spacing w:after="0" w:line="240" w:lineRule="auto"/>
              <w:jc w:val="both"/>
            </w:pPr>
          </w:p>
          <w:p w14:paraId="0DDEA5E3" w14:textId="77777777" w:rsidR="00C06F14" w:rsidRDefault="00C06F14" w:rsidP="005058CF">
            <w:pPr>
              <w:spacing w:after="0" w:line="240" w:lineRule="auto"/>
              <w:jc w:val="center"/>
              <w:rPr>
                <w:b/>
              </w:rPr>
            </w:pPr>
          </w:p>
          <w:p w14:paraId="4C3E3154" w14:textId="77777777" w:rsidR="00C06F14" w:rsidRDefault="00C06F14" w:rsidP="005058CF">
            <w:pPr>
              <w:spacing w:after="0" w:line="240" w:lineRule="auto"/>
              <w:jc w:val="center"/>
              <w:rPr>
                <w:b/>
              </w:rPr>
            </w:pPr>
          </w:p>
          <w:p w14:paraId="12ED9BB9" w14:textId="77777777" w:rsidR="00C06F14" w:rsidRDefault="00C06F14" w:rsidP="005058CF">
            <w:pPr>
              <w:spacing w:after="0" w:line="240" w:lineRule="auto"/>
              <w:jc w:val="center"/>
              <w:rPr>
                <w:b/>
              </w:rPr>
            </w:pPr>
          </w:p>
          <w:p w14:paraId="6457EBB4" w14:textId="77777777" w:rsidR="00C06F14" w:rsidRDefault="00C06F14" w:rsidP="005058CF">
            <w:pPr>
              <w:spacing w:after="0" w:line="240" w:lineRule="auto"/>
              <w:jc w:val="center"/>
              <w:rPr>
                <w:b/>
              </w:rPr>
            </w:pPr>
          </w:p>
          <w:p w14:paraId="6B3752A4" w14:textId="77777777" w:rsidR="00C06F14" w:rsidRDefault="00C06F14" w:rsidP="005058CF">
            <w:pPr>
              <w:spacing w:after="0" w:line="240" w:lineRule="auto"/>
              <w:jc w:val="center"/>
              <w:rPr>
                <w:b/>
              </w:rPr>
            </w:pPr>
          </w:p>
          <w:p w14:paraId="26B4A106" w14:textId="1BFA450A" w:rsidR="005058CF" w:rsidRPr="005058CF" w:rsidRDefault="003C57F7" w:rsidP="005058CF">
            <w:pPr>
              <w:spacing w:after="0" w:line="240" w:lineRule="auto"/>
              <w:jc w:val="center"/>
              <w:rPr>
                <w:b/>
              </w:rPr>
            </w:pPr>
            <w:r w:rsidRPr="005058CF">
              <w:rPr>
                <w:b/>
              </w:rPr>
              <w:lastRenderedPageBreak/>
              <w:t>Gráfico</w:t>
            </w:r>
            <w:r w:rsidR="005058CF" w:rsidRPr="005058CF">
              <w:rPr>
                <w:b/>
              </w:rPr>
              <w:t xml:space="preserve"> No. 1 información de todas las Ferias Colombia Renace</w:t>
            </w:r>
          </w:p>
          <w:p w14:paraId="2AADF3E6" w14:textId="0CECCDD5" w:rsidR="00491EFE" w:rsidRDefault="005058CF" w:rsidP="00491EFE">
            <w:pPr>
              <w:spacing w:after="0"/>
              <w:jc w:val="both"/>
            </w:pPr>
            <w:r>
              <w:rPr>
                <w:noProof/>
                <w:lang w:eastAsia="es-CO"/>
              </w:rPr>
              <w:drawing>
                <wp:anchor distT="0" distB="0" distL="114300" distR="114300" simplePos="0" relativeHeight="251714560" behindDoc="1" locked="0" layoutInCell="1" allowOverlap="1" wp14:anchorId="07454156" wp14:editId="1B5B4850">
                  <wp:simplePos x="0" y="0"/>
                  <wp:positionH relativeFrom="column">
                    <wp:posOffset>532765</wp:posOffset>
                  </wp:positionH>
                  <wp:positionV relativeFrom="paragraph">
                    <wp:posOffset>49530</wp:posOffset>
                  </wp:positionV>
                  <wp:extent cx="5210175" cy="4293235"/>
                  <wp:effectExtent l="0" t="0" r="9525" b="0"/>
                  <wp:wrapTight wrapText="bothSides">
                    <wp:wrapPolygon edited="0">
                      <wp:start x="0" y="0"/>
                      <wp:lineTo x="0" y="21469"/>
                      <wp:lineTo x="21561" y="21469"/>
                      <wp:lineTo x="21561" y="0"/>
                      <wp:lineTo x="0" y="0"/>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0175" cy="4293235"/>
                          </a:xfrm>
                          <a:prstGeom prst="rect">
                            <a:avLst/>
                          </a:prstGeom>
                          <a:noFill/>
                          <a:ln>
                            <a:noFill/>
                          </a:ln>
                        </pic:spPr>
                      </pic:pic>
                    </a:graphicData>
                  </a:graphic>
                  <wp14:sizeRelH relativeFrom="margin">
                    <wp14:pctWidth>0</wp14:pctWidth>
                  </wp14:sizeRelH>
                </wp:anchor>
              </w:drawing>
            </w:r>
          </w:p>
          <w:p w14:paraId="0EF5D6E0" w14:textId="30124EEE" w:rsidR="008F36EB" w:rsidRDefault="008F36EB" w:rsidP="003C57F7">
            <w:pPr>
              <w:spacing w:after="0" w:line="240" w:lineRule="auto"/>
              <w:ind w:left="-282" w:right="529" w:firstLine="282"/>
              <w:jc w:val="both"/>
              <w:rPr>
                <w:rFonts w:cs="Arial"/>
                <w:color w:val="009EAD"/>
                <w:sz w:val="32"/>
                <w:szCs w:val="32"/>
                <w:u w:val="thick"/>
              </w:rPr>
            </w:pPr>
          </w:p>
          <w:p w14:paraId="550483D0" w14:textId="60CD3BAE" w:rsidR="008F36EB" w:rsidRDefault="008F36EB" w:rsidP="008F36EB">
            <w:pPr>
              <w:spacing w:after="0" w:line="240" w:lineRule="auto"/>
              <w:ind w:right="529"/>
              <w:jc w:val="both"/>
              <w:rPr>
                <w:rFonts w:cs="Arial"/>
                <w:color w:val="009EAD"/>
                <w:sz w:val="32"/>
                <w:szCs w:val="32"/>
                <w:u w:val="thick"/>
              </w:rPr>
            </w:pPr>
          </w:p>
          <w:p w14:paraId="0143EE19" w14:textId="77777777" w:rsidR="00D5182C" w:rsidRDefault="00D5182C" w:rsidP="003C57F7">
            <w:pPr>
              <w:ind w:left="1267"/>
              <w:contextualSpacing/>
              <w:jc w:val="both"/>
              <w:rPr>
                <w:rFonts w:cs="Arial"/>
                <w:sz w:val="24"/>
                <w:szCs w:val="24"/>
              </w:rPr>
            </w:pPr>
          </w:p>
          <w:p w14:paraId="17F1EB33" w14:textId="77777777" w:rsidR="005058CF" w:rsidRDefault="005058CF" w:rsidP="003C57F7">
            <w:pPr>
              <w:ind w:left="1267"/>
              <w:contextualSpacing/>
              <w:jc w:val="both"/>
              <w:rPr>
                <w:rFonts w:cs="Arial"/>
                <w:sz w:val="24"/>
                <w:szCs w:val="24"/>
              </w:rPr>
            </w:pPr>
          </w:p>
          <w:p w14:paraId="36D8B79A" w14:textId="77777777" w:rsidR="005058CF" w:rsidRDefault="005058CF" w:rsidP="003C57F7">
            <w:pPr>
              <w:ind w:left="1267"/>
              <w:contextualSpacing/>
              <w:jc w:val="both"/>
              <w:rPr>
                <w:rFonts w:cs="Arial"/>
                <w:sz w:val="24"/>
                <w:szCs w:val="24"/>
              </w:rPr>
            </w:pPr>
          </w:p>
          <w:p w14:paraId="33087200" w14:textId="77777777" w:rsidR="005058CF" w:rsidRDefault="005058CF" w:rsidP="003C57F7">
            <w:pPr>
              <w:ind w:left="1267"/>
              <w:contextualSpacing/>
              <w:jc w:val="both"/>
              <w:rPr>
                <w:rFonts w:cs="Arial"/>
                <w:sz w:val="24"/>
                <w:szCs w:val="24"/>
              </w:rPr>
            </w:pPr>
          </w:p>
          <w:p w14:paraId="660A48C8" w14:textId="77777777" w:rsidR="005058CF" w:rsidRDefault="005058CF" w:rsidP="003C57F7">
            <w:pPr>
              <w:ind w:left="1267"/>
              <w:contextualSpacing/>
              <w:jc w:val="both"/>
              <w:rPr>
                <w:rFonts w:cs="Arial"/>
                <w:sz w:val="24"/>
                <w:szCs w:val="24"/>
              </w:rPr>
            </w:pPr>
          </w:p>
          <w:p w14:paraId="3397183E" w14:textId="77777777" w:rsidR="005058CF" w:rsidRDefault="005058CF" w:rsidP="003C57F7">
            <w:pPr>
              <w:ind w:left="1267"/>
              <w:contextualSpacing/>
              <w:jc w:val="both"/>
              <w:rPr>
                <w:rFonts w:cs="Arial"/>
                <w:sz w:val="24"/>
                <w:szCs w:val="24"/>
              </w:rPr>
            </w:pPr>
          </w:p>
          <w:p w14:paraId="4689D877" w14:textId="77777777" w:rsidR="005058CF" w:rsidRDefault="005058CF" w:rsidP="003C57F7">
            <w:pPr>
              <w:ind w:left="1267"/>
              <w:contextualSpacing/>
              <w:jc w:val="both"/>
              <w:rPr>
                <w:rFonts w:cs="Arial"/>
                <w:sz w:val="24"/>
                <w:szCs w:val="24"/>
              </w:rPr>
            </w:pPr>
          </w:p>
          <w:p w14:paraId="3142342F" w14:textId="77777777" w:rsidR="005058CF" w:rsidRDefault="005058CF" w:rsidP="003C57F7">
            <w:pPr>
              <w:ind w:left="1267"/>
              <w:contextualSpacing/>
              <w:jc w:val="both"/>
              <w:rPr>
                <w:rFonts w:cs="Arial"/>
                <w:sz w:val="24"/>
                <w:szCs w:val="24"/>
              </w:rPr>
            </w:pPr>
          </w:p>
          <w:p w14:paraId="53D8B894" w14:textId="77777777" w:rsidR="005058CF" w:rsidRDefault="005058CF" w:rsidP="003C57F7">
            <w:pPr>
              <w:ind w:left="1267"/>
              <w:contextualSpacing/>
              <w:jc w:val="both"/>
              <w:rPr>
                <w:rFonts w:cs="Arial"/>
                <w:sz w:val="24"/>
                <w:szCs w:val="24"/>
              </w:rPr>
            </w:pPr>
          </w:p>
          <w:p w14:paraId="3C2DE6E0" w14:textId="77777777" w:rsidR="005058CF" w:rsidRDefault="005058CF" w:rsidP="003C57F7">
            <w:pPr>
              <w:ind w:left="1267"/>
              <w:contextualSpacing/>
              <w:jc w:val="both"/>
              <w:rPr>
                <w:rFonts w:cs="Arial"/>
                <w:sz w:val="24"/>
                <w:szCs w:val="24"/>
              </w:rPr>
            </w:pPr>
          </w:p>
          <w:p w14:paraId="47FEE270" w14:textId="77777777" w:rsidR="005058CF" w:rsidRDefault="005058CF" w:rsidP="003C57F7">
            <w:pPr>
              <w:ind w:left="1267"/>
              <w:contextualSpacing/>
              <w:jc w:val="both"/>
              <w:rPr>
                <w:rFonts w:cs="Arial"/>
                <w:sz w:val="24"/>
                <w:szCs w:val="24"/>
              </w:rPr>
            </w:pPr>
          </w:p>
          <w:p w14:paraId="1841ABF8" w14:textId="77777777" w:rsidR="005058CF" w:rsidRDefault="005058CF" w:rsidP="003C57F7">
            <w:pPr>
              <w:ind w:left="1267"/>
              <w:contextualSpacing/>
              <w:jc w:val="both"/>
              <w:rPr>
                <w:rFonts w:cs="Arial"/>
                <w:sz w:val="24"/>
                <w:szCs w:val="24"/>
              </w:rPr>
            </w:pPr>
          </w:p>
          <w:p w14:paraId="2A6F154C" w14:textId="77777777" w:rsidR="005058CF" w:rsidRDefault="005058CF" w:rsidP="003C57F7">
            <w:pPr>
              <w:ind w:left="1267"/>
              <w:contextualSpacing/>
              <w:jc w:val="both"/>
              <w:rPr>
                <w:rFonts w:cs="Arial"/>
                <w:sz w:val="24"/>
                <w:szCs w:val="24"/>
              </w:rPr>
            </w:pPr>
          </w:p>
          <w:p w14:paraId="0290D40A" w14:textId="77777777" w:rsidR="005058CF" w:rsidRDefault="005058CF" w:rsidP="003C57F7">
            <w:pPr>
              <w:ind w:left="1267"/>
              <w:contextualSpacing/>
              <w:jc w:val="both"/>
              <w:rPr>
                <w:rFonts w:cs="Arial"/>
                <w:sz w:val="24"/>
                <w:szCs w:val="24"/>
              </w:rPr>
            </w:pPr>
          </w:p>
          <w:p w14:paraId="0923256E" w14:textId="77777777" w:rsidR="005058CF" w:rsidRDefault="005058CF" w:rsidP="003C57F7">
            <w:pPr>
              <w:ind w:left="1267"/>
              <w:contextualSpacing/>
              <w:jc w:val="both"/>
              <w:rPr>
                <w:rFonts w:cs="Arial"/>
                <w:sz w:val="24"/>
                <w:szCs w:val="24"/>
              </w:rPr>
            </w:pPr>
          </w:p>
          <w:p w14:paraId="245F9D5E" w14:textId="77777777" w:rsidR="005058CF" w:rsidRDefault="005058CF" w:rsidP="003C57F7">
            <w:pPr>
              <w:ind w:left="1267"/>
              <w:contextualSpacing/>
              <w:jc w:val="both"/>
              <w:rPr>
                <w:rFonts w:cs="Arial"/>
                <w:sz w:val="24"/>
                <w:szCs w:val="24"/>
              </w:rPr>
            </w:pPr>
          </w:p>
          <w:p w14:paraId="0324F6A9" w14:textId="77777777" w:rsidR="005058CF" w:rsidRDefault="005058CF" w:rsidP="003C57F7">
            <w:pPr>
              <w:ind w:left="1267"/>
              <w:contextualSpacing/>
              <w:jc w:val="both"/>
              <w:rPr>
                <w:rFonts w:cs="Arial"/>
                <w:sz w:val="24"/>
                <w:szCs w:val="24"/>
              </w:rPr>
            </w:pPr>
          </w:p>
          <w:p w14:paraId="3C175B9E" w14:textId="77777777" w:rsidR="005058CF" w:rsidRDefault="005058CF" w:rsidP="003C57F7">
            <w:pPr>
              <w:ind w:left="1267"/>
              <w:contextualSpacing/>
              <w:jc w:val="both"/>
              <w:rPr>
                <w:rFonts w:cs="Arial"/>
                <w:sz w:val="24"/>
                <w:szCs w:val="24"/>
              </w:rPr>
            </w:pPr>
          </w:p>
          <w:p w14:paraId="672290A8" w14:textId="77777777" w:rsidR="005058CF" w:rsidRDefault="005058CF" w:rsidP="003C57F7">
            <w:pPr>
              <w:ind w:left="1267"/>
              <w:contextualSpacing/>
              <w:jc w:val="both"/>
              <w:rPr>
                <w:rFonts w:cs="Arial"/>
                <w:sz w:val="24"/>
                <w:szCs w:val="24"/>
              </w:rPr>
            </w:pPr>
          </w:p>
          <w:p w14:paraId="53B95DEB" w14:textId="038F0581" w:rsidR="00D5182C" w:rsidRPr="00E53E43" w:rsidRDefault="00D5182C" w:rsidP="003C57F7">
            <w:pPr>
              <w:spacing w:after="0" w:line="240" w:lineRule="auto"/>
              <w:jc w:val="both"/>
              <w:rPr>
                <w:rFonts w:cs="Arial"/>
                <w:i/>
                <w:sz w:val="24"/>
                <w:szCs w:val="24"/>
              </w:rPr>
            </w:pPr>
            <w:r w:rsidRPr="00463692">
              <w:rPr>
                <w:rFonts w:cs="Arial"/>
                <w:sz w:val="24"/>
                <w:szCs w:val="24"/>
              </w:rPr>
              <w:t xml:space="preserve"> </w:t>
            </w:r>
          </w:p>
        </w:tc>
      </w:tr>
    </w:tbl>
    <w:p w14:paraId="25F254B7" w14:textId="3256ACD7" w:rsidR="00370B37" w:rsidRPr="004625D3" w:rsidRDefault="00181665" w:rsidP="004625D3">
      <w:pPr>
        <w:spacing w:after="0" w:line="240" w:lineRule="auto"/>
        <w:rPr>
          <w:b/>
          <w:sz w:val="48"/>
          <w:szCs w:val="48"/>
        </w:rPr>
      </w:pPr>
      <w:r>
        <w:rPr>
          <w:rFonts w:cs="Arial"/>
          <w:sz w:val="24"/>
          <w:szCs w:val="24"/>
        </w:rPr>
        <w:lastRenderedPageBreak/>
        <w:br w:type="page"/>
      </w:r>
      <w:r w:rsidR="00370B37" w:rsidRPr="004625D3">
        <w:rPr>
          <w:color w:val="009EAD"/>
          <w:sz w:val="48"/>
          <w:szCs w:val="48"/>
        </w:rPr>
        <w:lastRenderedPageBreak/>
        <w:t>¿Cómo puede hacer</w:t>
      </w:r>
      <w:r w:rsidR="00370B37" w:rsidRPr="004625D3">
        <w:rPr>
          <w:b/>
          <w:color w:val="009EAD"/>
          <w:sz w:val="48"/>
          <w:szCs w:val="48"/>
          <w:u w:val="thick"/>
        </w:rPr>
        <w:t xml:space="preserve"> control social </w:t>
      </w:r>
      <w:r w:rsidR="00370B37" w:rsidRPr="004625D3">
        <w:rPr>
          <w:b/>
          <w:color w:val="009EAD"/>
          <w:sz w:val="48"/>
          <w:szCs w:val="48"/>
          <w:u w:val="thick"/>
        </w:rPr>
        <w:br/>
      </w:r>
      <w:r w:rsidR="00370B37" w:rsidRPr="004625D3">
        <w:rPr>
          <w:color w:val="009EAD"/>
          <w:sz w:val="48"/>
          <w:szCs w:val="48"/>
        </w:rPr>
        <w:t>y denunciar</w:t>
      </w:r>
      <w:r w:rsidR="00370B37" w:rsidRPr="004625D3">
        <w:rPr>
          <w:b/>
          <w:color w:val="009EAD"/>
          <w:sz w:val="48"/>
          <w:szCs w:val="48"/>
          <w:u w:val="thick"/>
        </w:rPr>
        <w:t xml:space="preserve"> actos irregulares?</w:t>
      </w:r>
    </w:p>
    <w:p w14:paraId="720963B3" w14:textId="77777777" w:rsidR="004625D3" w:rsidRDefault="004625D3" w:rsidP="003C4782">
      <w:pPr>
        <w:spacing w:line="240" w:lineRule="auto"/>
      </w:pPr>
    </w:p>
    <w:p w14:paraId="76AAA4DD" w14:textId="23B2B6C5" w:rsidR="00C44B11" w:rsidRDefault="00C44B11" w:rsidP="003C4782">
      <w:pPr>
        <w:spacing w:line="240" w:lineRule="auto"/>
      </w:pPr>
      <w:r w:rsidRPr="007C490A">
        <w:t xml:space="preserve">Lo invitamos a hacer control social a las actuaciones de las entidades y </w:t>
      </w:r>
      <w:r w:rsidR="00BF76FB">
        <w:t xml:space="preserve">la </w:t>
      </w:r>
      <w:r w:rsidRPr="007C490A">
        <w:t xml:space="preserve">de los servidores públicos. A </w:t>
      </w:r>
      <w:r w:rsidR="003C57F7" w:rsidRPr="007C490A">
        <w:t>continuación,</w:t>
      </w:r>
      <w:r w:rsidRPr="007C490A">
        <w:t xml:space="preserve"> encontrará información útil para ejercer este derecho:</w:t>
      </w:r>
    </w:p>
    <w:tbl>
      <w:tblPr>
        <w:tblW w:w="944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CellMar>
          <w:top w:w="113" w:type="dxa"/>
          <w:bottom w:w="113" w:type="dxa"/>
        </w:tblCellMar>
        <w:tblLook w:val="04A0" w:firstRow="1" w:lastRow="0" w:firstColumn="1" w:lastColumn="0" w:noHBand="0" w:noVBand="1"/>
      </w:tblPr>
      <w:tblGrid>
        <w:gridCol w:w="4942"/>
        <w:gridCol w:w="4503"/>
      </w:tblGrid>
      <w:tr w:rsidR="003073D1" w:rsidRPr="00E16595" w14:paraId="1E0E340B" w14:textId="77777777" w:rsidTr="003C57F7">
        <w:trPr>
          <w:trHeight w:val="3748"/>
        </w:trPr>
        <w:tc>
          <w:tcPr>
            <w:tcW w:w="4930" w:type="dxa"/>
            <w:shd w:val="clear" w:color="auto" w:fill="F2F2F2"/>
            <w:vAlign w:val="center"/>
          </w:tcPr>
          <w:p w14:paraId="102322C8" w14:textId="77777777" w:rsidR="00980A31" w:rsidRPr="00E16595" w:rsidRDefault="00980A31" w:rsidP="00E16595">
            <w:pPr>
              <w:spacing w:after="0" w:line="240" w:lineRule="auto"/>
              <w:jc w:val="center"/>
              <w:rPr>
                <w:b/>
                <w:color w:val="009EAD"/>
                <w:sz w:val="56"/>
              </w:rPr>
            </w:pPr>
            <w:r w:rsidRPr="00E16595">
              <w:rPr>
                <w:b/>
                <w:color w:val="009EAD"/>
                <w:sz w:val="56"/>
              </w:rPr>
              <w:t>1.</w:t>
            </w:r>
          </w:p>
          <w:p w14:paraId="2EFA14AB" w14:textId="5DA60079" w:rsidR="00547DCE" w:rsidRPr="00E16595" w:rsidRDefault="00547DCE" w:rsidP="00E16595">
            <w:pPr>
              <w:spacing w:after="0" w:line="240" w:lineRule="auto"/>
              <w:jc w:val="center"/>
            </w:pPr>
            <w:r w:rsidRPr="00E16595">
              <w:t xml:space="preserve">La Contraloría General de la República privilegia la participación ciudadana en el control fiscal como una estrategia decisiva </w:t>
            </w:r>
            <w:r w:rsidRPr="00E16595">
              <w:rPr>
                <w:u w:val="single"/>
              </w:rPr>
              <w:t>para el buen uso de los recursos públicos.</w:t>
            </w:r>
            <w:r w:rsidRPr="00E16595">
              <w:t xml:space="preserve"> Usted podrá denunciar hechos o conductas por un posible </w:t>
            </w:r>
            <w:r w:rsidRPr="00E16595">
              <w:rPr>
                <w:u w:val="single"/>
              </w:rPr>
              <w:t xml:space="preserve">manejo irregular de los bienes o fondos </w:t>
            </w:r>
            <w:r w:rsidR="003C57F7" w:rsidRPr="00E16595">
              <w:rPr>
                <w:u w:val="single"/>
              </w:rPr>
              <w:t>públicos</w:t>
            </w:r>
            <w:r w:rsidR="003C57F7" w:rsidRPr="00E16595">
              <w:t> ante</w:t>
            </w:r>
            <w:r w:rsidRPr="00E16595">
              <w:t xml:space="preserve"> </w:t>
            </w:r>
            <w:r w:rsidR="003C57F7" w:rsidRPr="00E16595">
              <w:t>este ente</w:t>
            </w:r>
            <w:r w:rsidRPr="00E16595">
              <w:t xml:space="preserve"> de Control Fiscal. Si desea hacerlo, podrá contactarse al PBX 518 7000 Ext. 21014 – 21015 en Bogotá o escribir al correo </w:t>
            </w:r>
            <w:hyperlink r:id="rId30" w:history="1">
              <w:r w:rsidRPr="00E16595">
                <w:t>cgr@contraloria.gov.co</w:t>
              </w:r>
            </w:hyperlink>
            <w:r w:rsidRPr="00E16595">
              <w:t xml:space="preserve">. Para mayor información lo invitamos a visitar la siguiente página: </w:t>
            </w:r>
            <w:hyperlink r:id="rId31" w:history="1">
              <w:r w:rsidRPr="00E16595">
                <w:rPr>
                  <w:rStyle w:val="Hipervnculo"/>
                </w:rPr>
                <w:t>http://www.contraloria.gov.co/web/guest/atencion-al-ciudadano/denuncias-y-otras-solicitudes-pqrd</w:t>
              </w:r>
            </w:hyperlink>
          </w:p>
        </w:tc>
        <w:tc>
          <w:tcPr>
            <w:tcW w:w="4515" w:type="dxa"/>
            <w:shd w:val="clear" w:color="auto" w:fill="F2F2F2"/>
            <w:vAlign w:val="center"/>
          </w:tcPr>
          <w:p w14:paraId="4AF7BEEF" w14:textId="77777777" w:rsidR="00980A31" w:rsidRPr="00E16595" w:rsidRDefault="00980A31" w:rsidP="00E16595">
            <w:pPr>
              <w:spacing w:after="0" w:line="240" w:lineRule="auto"/>
              <w:jc w:val="center"/>
              <w:rPr>
                <w:b/>
                <w:color w:val="009EAD"/>
                <w:sz w:val="56"/>
              </w:rPr>
            </w:pPr>
            <w:r w:rsidRPr="00E16595">
              <w:rPr>
                <w:b/>
                <w:color w:val="009EAD"/>
                <w:sz w:val="56"/>
              </w:rPr>
              <w:t>2.</w:t>
            </w:r>
          </w:p>
          <w:p w14:paraId="1D64B65C" w14:textId="77777777" w:rsidR="00547DCE" w:rsidRDefault="00547DCE" w:rsidP="00E16595">
            <w:pPr>
              <w:spacing w:after="0" w:line="240" w:lineRule="auto"/>
              <w:jc w:val="center"/>
              <w:rPr>
                <w:rFonts w:eastAsia="Times New Roman"/>
              </w:rPr>
            </w:pPr>
            <w:r w:rsidRPr="00E16595">
              <w:t xml:space="preserve">La Procuraduría General de la Nación, investiga las actuaciones de los </w:t>
            </w:r>
            <w:r w:rsidRPr="00E16595">
              <w:rPr>
                <w:u w:val="single"/>
              </w:rPr>
              <w:t>servidores públicos</w:t>
            </w:r>
            <w:r w:rsidRPr="00E16595">
              <w:t xml:space="preserve"> que pueden terminar en sanciones disciplinarias. Si </w:t>
            </w:r>
            <w:r w:rsidR="00BF76FB" w:rsidRPr="00E16595">
              <w:t xml:space="preserve">conoce de algún acto </w:t>
            </w:r>
            <w:r w:rsidRPr="00E16595">
              <w:t>irregular de un servidor público</w:t>
            </w:r>
            <w:r w:rsidR="00BF76FB" w:rsidRPr="00E16595">
              <w:t xml:space="preserve"> denúncielo a: </w:t>
            </w:r>
            <w:hyperlink r:id="rId32" w:tgtFrame="_blank" w:history="1">
              <w:r w:rsidR="00371B10">
                <w:rPr>
                  <w:rStyle w:val="Hipervnculo"/>
                  <w:rFonts w:eastAsia="Times New Roman"/>
                </w:rPr>
                <w:t>quejas@procuraduria.gov.co</w:t>
              </w:r>
            </w:hyperlink>
          </w:p>
          <w:p w14:paraId="3BB4B19A" w14:textId="77777777" w:rsidR="00371B10" w:rsidRPr="00E16595" w:rsidRDefault="00371B10" w:rsidP="00E16595">
            <w:pPr>
              <w:spacing w:after="0" w:line="240" w:lineRule="auto"/>
              <w:jc w:val="center"/>
            </w:pPr>
            <w:r>
              <w:rPr>
                <w:rFonts w:eastAsia="Times New Roman"/>
              </w:rPr>
              <w:t>Línea gratuita nacional:</w:t>
            </w:r>
            <w:r w:rsidRPr="00371B10">
              <w:rPr>
                <w:rStyle w:val="Hipervnculo"/>
              </w:rPr>
              <w:t xml:space="preserve"> </w:t>
            </w:r>
            <w:hyperlink r:id="rId33" w:history="1">
              <w:r>
                <w:rPr>
                  <w:rStyle w:val="Hipervnculo"/>
                  <w:rFonts w:eastAsia="Times New Roman"/>
                </w:rPr>
                <w:t>01 8000 940 808</w:t>
              </w:r>
            </w:hyperlink>
          </w:p>
        </w:tc>
      </w:tr>
      <w:tr w:rsidR="003073D1" w:rsidRPr="004E1D59" w14:paraId="3FBA23C3" w14:textId="77777777" w:rsidTr="003C57F7">
        <w:trPr>
          <w:trHeight w:val="4762"/>
        </w:trPr>
        <w:tc>
          <w:tcPr>
            <w:tcW w:w="4930" w:type="dxa"/>
            <w:shd w:val="clear" w:color="auto" w:fill="F2F2F2"/>
            <w:vAlign w:val="center"/>
          </w:tcPr>
          <w:p w14:paraId="21EF4E55" w14:textId="77777777" w:rsidR="00980A31" w:rsidRPr="00E16595" w:rsidRDefault="00980A31" w:rsidP="00E16595">
            <w:pPr>
              <w:spacing w:after="0" w:line="240" w:lineRule="auto"/>
              <w:jc w:val="center"/>
              <w:rPr>
                <w:b/>
                <w:color w:val="009EAD"/>
                <w:sz w:val="56"/>
              </w:rPr>
            </w:pPr>
            <w:r w:rsidRPr="00E16595">
              <w:rPr>
                <w:b/>
                <w:color w:val="009EAD"/>
                <w:sz w:val="56"/>
              </w:rPr>
              <w:t>3.</w:t>
            </w:r>
          </w:p>
          <w:p w14:paraId="749CDF87" w14:textId="27462D47" w:rsidR="00547DCE" w:rsidRPr="00E16595" w:rsidRDefault="00BF76FB" w:rsidP="001357C1">
            <w:pPr>
              <w:spacing w:after="0" w:line="240" w:lineRule="auto"/>
              <w:jc w:val="center"/>
            </w:pPr>
            <w:r w:rsidRPr="00E16595">
              <w:t xml:space="preserve">La </w:t>
            </w:r>
            <w:r w:rsidR="00547DCE" w:rsidRPr="00E16595">
              <w:t xml:space="preserve">Fiscalía, es el ente investigador de actos de corrupción que pueden resultar en una sentencia proferida por </w:t>
            </w:r>
            <w:r w:rsidR="001C0A53" w:rsidRPr="00E16595">
              <w:t>el juez relativo</w:t>
            </w:r>
            <w:r w:rsidR="00547DCE" w:rsidRPr="00E16595">
              <w:t xml:space="preserve"> a </w:t>
            </w:r>
            <w:r w:rsidR="00547DCE" w:rsidRPr="00E16595">
              <w:rPr>
                <w:u w:val="single"/>
              </w:rPr>
              <w:t>conductas penales</w:t>
            </w:r>
            <w:r w:rsidR="00547DCE" w:rsidRPr="00E16595">
              <w:t xml:space="preserve">. </w:t>
            </w:r>
            <w:r w:rsidRPr="00E16595">
              <w:t>Si conoce de algún acto irregular denúncielo a</w:t>
            </w:r>
            <w:r w:rsidR="001357C1">
              <w:t xml:space="preserve">: </w:t>
            </w:r>
            <w:r w:rsidR="001357C1">
              <w:rPr>
                <w:rFonts w:eastAsia="Times New Roman"/>
              </w:rPr>
              <w:t xml:space="preserve">Centro de contacto de la Fiscalía General de la Nación llamando a los números 5702000 opción 7 en Bogotá, 018000919748 o </w:t>
            </w:r>
            <w:r w:rsidR="003C57F7">
              <w:rPr>
                <w:rFonts w:eastAsia="Times New Roman"/>
              </w:rPr>
              <w:t>122 para</w:t>
            </w:r>
            <w:r w:rsidR="001357C1">
              <w:rPr>
                <w:rFonts w:eastAsia="Times New Roman"/>
              </w:rPr>
              <w:t xml:space="preserve"> el resto del país y a través de la denuncia </w:t>
            </w:r>
            <w:r w:rsidR="003C57F7">
              <w:rPr>
                <w:rFonts w:eastAsia="Times New Roman"/>
              </w:rPr>
              <w:t>virtual en</w:t>
            </w:r>
            <w:r w:rsidR="001357C1">
              <w:rPr>
                <w:rFonts w:eastAsia="Times New Roman"/>
              </w:rPr>
              <w:t xml:space="preserve"> la página web de la Fiscalía General de la Nación y de la Policía Nacional</w:t>
            </w:r>
          </w:p>
        </w:tc>
        <w:tc>
          <w:tcPr>
            <w:tcW w:w="4515" w:type="dxa"/>
            <w:shd w:val="clear" w:color="auto" w:fill="F2F2F2"/>
            <w:vAlign w:val="center"/>
          </w:tcPr>
          <w:p w14:paraId="41383747" w14:textId="77777777" w:rsidR="00980A31" w:rsidRPr="00E16595" w:rsidRDefault="00980A31" w:rsidP="00E16595">
            <w:pPr>
              <w:spacing w:after="0" w:line="240" w:lineRule="auto"/>
              <w:jc w:val="center"/>
              <w:rPr>
                <w:b/>
                <w:color w:val="009EAD"/>
                <w:sz w:val="56"/>
              </w:rPr>
            </w:pPr>
            <w:r w:rsidRPr="00E16595">
              <w:rPr>
                <w:b/>
                <w:color w:val="009EAD"/>
                <w:sz w:val="56"/>
              </w:rPr>
              <w:t>4.</w:t>
            </w:r>
          </w:p>
          <w:p w14:paraId="24AD74BD" w14:textId="77777777" w:rsidR="00CC71E6" w:rsidRDefault="00547DCE" w:rsidP="00264790">
            <w:pPr>
              <w:spacing w:line="240" w:lineRule="auto"/>
              <w:jc w:val="both"/>
            </w:pPr>
            <w:r w:rsidRPr="00E16595">
              <w:t>Mecanismos de la entidad:</w:t>
            </w:r>
          </w:p>
          <w:p w14:paraId="1C101148" w14:textId="390941E1" w:rsidR="006B1B85" w:rsidRDefault="006B1B85" w:rsidP="006B1B85">
            <w:pPr>
              <w:spacing w:after="0" w:line="240" w:lineRule="auto"/>
              <w:jc w:val="both"/>
            </w:pPr>
            <w:r>
              <w:t xml:space="preserve">Iniciativas de control social </w:t>
            </w:r>
            <w:r w:rsidR="004E1D59">
              <w:t xml:space="preserve">concerniente a </w:t>
            </w:r>
            <w:r>
              <w:t xml:space="preserve">las acciones indicadas en este </w:t>
            </w:r>
            <w:r w:rsidR="004E1D59">
              <w:t>informe,</w:t>
            </w:r>
            <w:r>
              <w:t xml:space="preserve"> </w:t>
            </w:r>
            <w:r w:rsidR="00BD5D9F">
              <w:t xml:space="preserve">o </w:t>
            </w:r>
            <w:r w:rsidR="004E1D59">
              <w:t xml:space="preserve">respecto a la gestión de la entidad pueden tramitarse a través de los </w:t>
            </w:r>
            <w:r w:rsidR="003C57F7">
              <w:t>siguientes canales</w:t>
            </w:r>
            <w:r w:rsidR="004E1D59">
              <w:t xml:space="preserve">: </w:t>
            </w:r>
            <w:r>
              <w:t xml:space="preserve"> </w:t>
            </w:r>
          </w:p>
          <w:p w14:paraId="1C66F753" w14:textId="77777777" w:rsidR="004E1D59" w:rsidRDefault="004E1D59" w:rsidP="006B1B85">
            <w:pPr>
              <w:spacing w:after="0" w:line="240" w:lineRule="auto"/>
              <w:jc w:val="both"/>
            </w:pPr>
          </w:p>
          <w:p w14:paraId="77D8D8DD" w14:textId="2F73B7F8" w:rsidR="006B1B85" w:rsidRDefault="006B1B85" w:rsidP="006B1B85">
            <w:pPr>
              <w:spacing w:after="0" w:line="240" w:lineRule="auto"/>
              <w:jc w:val="both"/>
            </w:pPr>
            <w:r>
              <w:t>Línea Nacional:   018000951100</w:t>
            </w:r>
          </w:p>
          <w:p w14:paraId="55048ED8" w14:textId="77777777" w:rsidR="006B1B85" w:rsidRDefault="006B1B85" w:rsidP="006B1B85">
            <w:pPr>
              <w:spacing w:after="0" w:line="240" w:lineRule="auto"/>
              <w:jc w:val="both"/>
            </w:pPr>
            <w:r>
              <w:t>Línea Bogotá:   5954410</w:t>
            </w:r>
          </w:p>
          <w:p w14:paraId="2AE8D85A" w14:textId="77777777" w:rsidR="006B1B85" w:rsidRDefault="006B1B85" w:rsidP="006B1B85">
            <w:pPr>
              <w:spacing w:after="0" w:line="240" w:lineRule="auto"/>
              <w:jc w:val="both"/>
            </w:pPr>
            <w:r>
              <w:t>Mensaje de texto gratuito:   8​5594</w:t>
            </w:r>
          </w:p>
          <w:p w14:paraId="4F67FE95" w14:textId="31FD3EFA" w:rsidR="006B1B85" w:rsidRDefault="006B1B85" w:rsidP="006B1B85">
            <w:pPr>
              <w:spacing w:after="0" w:line="240" w:lineRule="auto"/>
              <w:jc w:val="both"/>
            </w:pPr>
            <w:r>
              <w:t>Correo Electrón</w:t>
            </w:r>
            <w:r w:rsidR="004E1D59">
              <w:t xml:space="preserve">ico:  </w:t>
            </w:r>
          </w:p>
          <w:p w14:paraId="5BA98BFD" w14:textId="675A3EA8" w:rsidR="005038A5" w:rsidRDefault="003C57F7" w:rsidP="006B1B85">
            <w:pPr>
              <w:spacing w:after="0" w:line="240" w:lineRule="auto"/>
              <w:jc w:val="both"/>
            </w:pPr>
            <w:hyperlink r:id="rId34" w:history="1">
              <w:r w:rsidR="005038A5" w:rsidRPr="00433088">
                <w:rPr>
                  <w:rStyle w:val="Hipervnculo"/>
                </w:rPr>
                <w:t>servicioalciudadano@prosperidadsocial.gov.co</w:t>
              </w:r>
            </w:hyperlink>
            <w:r w:rsidR="005038A5">
              <w:t xml:space="preserve"> </w:t>
            </w:r>
            <w:r w:rsidR="00F14DBC">
              <w:t xml:space="preserve"> </w:t>
            </w:r>
          </w:p>
          <w:p w14:paraId="50FC00F4" w14:textId="23F9310E" w:rsidR="006B1B85" w:rsidRDefault="006B1B85" w:rsidP="006B1B85">
            <w:pPr>
              <w:spacing w:after="0" w:line="240" w:lineRule="auto"/>
              <w:jc w:val="both"/>
            </w:pPr>
            <w:r>
              <w:t>​​</w:t>
            </w:r>
          </w:p>
          <w:p w14:paraId="6EBD7D0F" w14:textId="77777777" w:rsidR="006B1B85" w:rsidRDefault="006B1B85" w:rsidP="006B1B85">
            <w:pPr>
              <w:spacing w:after="0" w:line="240" w:lineRule="auto"/>
              <w:jc w:val="both"/>
            </w:pPr>
            <w:r>
              <w:t>Dirección de correspondencia:</w:t>
            </w:r>
          </w:p>
          <w:p w14:paraId="7673A248" w14:textId="77777777" w:rsidR="006B1B85" w:rsidRDefault="006B1B85" w:rsidP="006B1B85">
            <w:pPr>
              <w:spacing w:after="0" w:line="240" w:lineRule="auto"/>
              <w:jc w:val="both"/>
            </w:pPr>
            <w:r>
              <w:t>Carrera 7 No. 32-12 Local 216</w:t>
            </w:r>
          </w:p>
          <w:p w14:paraId="4D258B7B" w14:textId="77777777" w:rsidR="006B1B85" w:rsidRDefault="006B1B85" w:rsidP="006B1B85">
            <w:pPr>
              <w:spacing w:after="0" w:line="240" w:lineRule="auto"/>
              <w:jc w:val="both"/>
            </w:pPr>
            <w:r>
              <w:t>Horario de atención:</w:t>
            </w:r>
          </w:p>
          <w:p w14:paraId="0EE69A4D" w14:textId="3464DA1B" w:rsidR="00CC71E6" w:rsidRPr="00F14DBC" w:rsidRDefault="006B1B85" w:rsidP="006B1B85">
            <w:pPr>
              <w:spacing w:after="0" w:line="240" w:lineRule="auto"/>
              <w:jc w:val="both"/>
            </w:pPr>
            <w:r w:rsidRPr="00F14DBC">
              <w:t>Lunes a viernes 8:00 a.m. a 5:00 p.m.</w:t>
            </w:r>
          </w:p>
        </w:tc>
      </w:tr>
    </w:tbl>
    <w:p w14:paraId="62FAB49F" w14:textId="77777777" w:rsidR="00C44B11" w:rsidRPr="00F14DBC" w:rsidRDefault="00C44B11" w:rsidP="003C57F7">
      <w:pPr>
        <w:spacing w:line="240" w:lineRule="auto"/>
        <w:rPr>
          <w:rFonts w:cs="Arial"/>
          <w:color w:val="0070C0"/>
          <w:sz w:val="32"/>
          <w:szCs w:val="32"/>
        </w:rPr>
      </w:pPr>
    </w:p>
    <w:sectPr w:rsidR="00C44B11" w:rsidRPr="00F14DBC" w:rsidSect="004E30FF">
      <w:headerReference w:type="even" r:id="rId35"/>
      <w:headerReference w:type="default" r:id="rId36"/>
      <w:footerReference w:type="default" r:id="rId37"/>
      <w:pgSz w:w="12240" w:h="15840"/>
      <w:pgMar w:top="1417" w:right="1701"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6FA0" w14:textId="77777777" w:rsidR="00DF3A0F" w:rsidRDefault="00DF3A0F" w:rsidP="00DB4824">
      <w:pPr>
        <w:spacing w:after="0" w:line="240" w:lineRule="auto"/>
      </w:pPr>
      <w:r>
        <w:separator/>
      </w:r>
    </w:p>
  </w:endnote>
  <w:endnote w:type="continuationSeparator" w:id="0">
    <w:p w14:paraId="7648E5BA" w14:textId="77777777" w:rsidR="00DF3A0F" w:rsidRDefault="00DF3A0F" w:rsidP="00D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ZurichBT-LightCondens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77707"/>
      <w:docPartObj>
        <w:docPartGallery w:val="Page Numbers (Bottom of Page)"/>
        <w:docPartUnique/>
      </w:docPartObj>
    </w:sdtPr>
    <w:sdtContent>
      <w:p w14:paraId="07F492D4" w14:textId="516667C1" w:rsidR="003C57F7" w:rsidRDefault="003C57F7">
        <w:pPr>
          <w:pStyle w:val="Piedepgina"/>
          <w:jc w:val="right"/>
        </w:pPr>
        <w:r>
          <w:fldChar w:fldCharType="begin"/>
        </w:r>
        <w:r>
          <w:instrText>PAGE   \* MERGEFORMAT</w:instrText>
        </w:r>
        <w:r>
          <w:fldChar w:fldCharType="separate"/>
        </w:r>
        <w:r w:rsidRPr="00572184">
          <w:rPr>
            <w:noProof/>
            <w:lang w:val="es-ES"/>
          </w:rPr>
          <w:t>40</w:t>
        </w:r>
        <w:r>
          <w:fldChar w:fldCharType="end"/>
        </w:r>
      </w:p>
    </w:sdtContent>
  </w:sdt>
  <w:p w14:paraId="1938339B" w14:textId="77777777" w:rsidR="003C57F7" w:rsidRDefault="003C57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6DF59" w14:textId="77777777" w:rsidR="00DF3A0F" w:rsidRDefault="00DF3A0F" w:rsidP="00DB4824">
      <w:pPr>
        <w:spacing w:after="0" w:line="240" w:lineRule="auto"/>
      </w:pPr>
      <w:r>
        <w:separator/>
      </w:r>
    </w:p>
  </w:footnote>
  <w:footnote w:type="continuationSeparator" w:id="0">
    <w:p w14:paraId="197BE107" w14:textId="77777777" w:rsidR="00DF3A0F" w:rsidRDefault="00DF3A0F" w:rsidP="00DB4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3053" w14:textId="77777777" w:rsidR="003C57F7" w:rsidRDefault="003C57F7" w:rsidP="00E16595">
    <w:pPr>
      <w:pStyle w:val="Encabezado"/>
    </w:pPr>
    <w:r>
      <w:rPr>
        <w:lang w:val="es-ES"/>
      </w:rPr>
      <w:t>[Escriba texto]</w:t>
    </w:r>
    <w:r>
      <w:rPr>
        <w:lang w:val="es-ES"/>
      </w:rPr>
      <w:tab/>
      <w:t>[Escriba texto]</w:t>
    </w:r>
    <w:r>
      <w:rPr>
        <w:lang w:val="es-ES"/>
      </w:rPr>
      <w:tab/>
      <w:t>[Escriba texto]</w:t>
    </w:r>
  </w:p>
  <w:p w14:paraId="69B9BF89" w14:textId="77777777" w:rsidR="003C57F7" w:rsidRDefault="003C57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B737" w14:textId="0547DE39" w:rsidR="003C57F7" w:rsidRPr="003073D1" w:rsidRDefault="003C57F7" w:rsidP="004E30FF">
    <w:pPr>
      <w:pStyle w:val="Encabezado"/>
      <w:ind w:left="-993"/>
      <w:rPr>
        <w:rFonts w:ascii="Arial" w:hAnsi="Arial" w:cs="Arial"/>
        <w:b/>
        <w:color w:val="7F7F7F"/>
        <w:sz w:val="16"/>
        <w:szCs w:val="16"/>
      </w:rPr>
    </w:pPr>
    <w:r w:rsidRPr="003073D1">
      <w:rPr>
        <w:b/>
        <w:noProof/>
        <w:lang w:eastAsia="es-CO"/>
      </w:rPr>
      <mc:AlternateContent>
        <mc:Choice Requires="wps">
          <w:drawing>
            <wp:anchor distT="4294967295" distB="4294967295" distL="114300" distR="114300" simplePos="0" relativeHeight="251657728" behindDoc="0" locked="0" layoutInCell="1" allowOverlap="1" wp14:anchorId="7917043A" wp14:editId="030A1D7C">
              <wp:simplePos x="0" y="0"/>
              <wp:positionH relativeFrom="column">
                <wp:posOffset>2971800</wp:posOffset>
              </wp:positionH>
              <wp:positionV relativeFrom="paragraph">
                <wp:posOffset>71754</wp:posOffset>
              </wp:positionV>
              <wp:extent cx="33147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0"/>
                      </a:xfrm>
                      <a:prstGeom prst="line">
                        <a:avLst/>
                      </a:prstGeom>
                      <a:noFill/>
                      <a:ln w="12700" cap="flat" cmpd="sng" algn="ctr">
                        <a:solidFill>
                          <a:srgbClr val="009EAD"/>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7CE69B" id="Conector rec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5.65pt" to="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" strokecolor="#009ead" strokeweight="1pt">
              <v:stroke joinstyle="miter"/>
              <o:lock v:ext="edit" shapetype="f"/>
            </v:line>
          </w:pict>
        </mc:Fallback>
      </mc:AlternateContent>
    </w:r>
    <w:r w:rsidRPr="003073D1">
      <w:rPr>
        <w:rFonts w:ascii="Arial" w:hAnsi="Arial" w:cs="Arial"/>
        <w:b/>
        <w:color w:val="7F7F7F"/>
        <w:sz w:val="16"/>
        <w:szCs w:val="16"/>
        <w:lang w:val="es-ES"/>
      </w:rPr>
      <w:t xml:space="preserve">Informe de Rendición de Cuentas de la Implementación del Acuerdo de </w:t>
    </w:r>
    <w:r w:rsidRPr="004E30FF">
      <w:rPr>
        <w:rFonts w:ascii="Arial" w:hAnsi="Arial" w:cs="Arial"/>
        <w:b/>
        <w:color w:val="7F7F7F"/>
        <w:sz w:val="16"/>
        <w:szCs w:val="16"/>
        <w:lang w:val="es-ES"/>
      </w:rPr>
      <w:t xml:space="preserve">Paz </w:t>
    </w:r>
    <w:r>
      <w:rPr>
        <w:rFonts w:ascii="Arial" w:hAnsi="Arial" w:cs="Arial"/>
        <w:b/>
        <w:color w:val="7F7F7F"/>
        <w:sz w:val="16"/>
        <w:szCs w:val="16"/>
      </w:rPr>
      <w:t>Prosperidad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782A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B5B4F"/>
    <w:multiLevelType w:val="hybridMultilevel"/>
    <w:tmpl w:val="0730186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9E2DD5"/>
    <w:multiLevelType w:val="hybridMultilevel"/>
    <w:tmpl w:val="E758D5AE"/>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480731"/>
    <w:multiLevelType w:val="hybridMultilevel"/>
    <w:tmpl w:val="437086B8"/>
    <w:lvl w:ilvl="0" w:tplc="5ABC696E">
      <w:numFmt w:val="bullet"/>
      <w:lvlText w:val="•"/>
      <w:lvlJc w:val="left"/>
      <w:pPr>
        <w:ind w:left="1425" w:hanging="705"/>
      </w:pPr>
      <w:rPr>
        <w:rFonts w:ascii="Verdana" w:eastAsiaTheme="minorHAnsi" w:hAnsi="Verdana"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2D24473"/>
    <w:multiLevelType w:val="hybridMultilevel"/>
    <w:tmpl w:val="4052E552"/>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AD4206"/>
    <w:multiLevelType w:val="hybridMultilevel"/>
    <w:tmpl w:val="0DA4A5DC"/>
    <w:lvl w:ilvl="0" w:tplc="737016E0">
      <w:start w:val="1"/>
      <w:numFmt w:val="lowerLetter"/>
      <w:lvlText w:val="%1)"/>
      <w:lvlJc w:val="left"/>
      <w:pPr>
        <w:ind w:left="720" w:hanging="360"/>
      </w:pPr>
      <w:rPr>
        <w:rFonts w:ascii="Calibri" w:eastAsia="Calibri" w:hAnsi="Calibri"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D20C73"/>
    <w:multiLevelType w:val="hybridMultilevel"/>
    <w:tmpl w:val="71D80A6C"/>
    <w:lvl w:ilvl="0" w:tplc="273C7B56">
      <w:start w:val="1"/>
      <w:numFmt w:val="bullet"/>
      <w:lvlText w:val="•"/>
      <w:lvlJc w:val="left"/>
      <w:pPr>
        <w:tabs>
          <w:tab w:val="num" w:pos="720"/>
        </w:tabs>
        <w:ind w:left="720" w:hanging="360"/>
      </w:pPr>
      <w:rPr>
        <w:rFonts w:ascii="Arial" w:hAnsi="Arial" w:hint="default"/>
      </w:rPr>
    </w:lvl>
    <w:lvl w:ilvl="1" w:tplc="0CF4582C">
      <w:start w:val="1"/>
      <w:numFmt w:val="bullet"/>
      <w:lvlText w:val="•"/>
      <w:lvlJc w:val="left"/>
      <w:pPr>
        <w:tabs>
          <w:tab w:val="num" w:pos="1440"/>
        </w:tabs>
        <w:ind w:left="1440" w:hanging="360"/>
      </w:pPr>
      <w:rPr>
        <w:rFonts w:ascii="Arial" w:hAnsi="Arial" w:hint="default"/>
      </w:rPr>
    </w:lvl>
    <w:lvl w:ilvl="2" w:tplc="035066D4">
      <w:start w:val="2"/>
      <w:numFmt w:val="bullet"/>
      <w:lvlText w:val="-"/>
      <w:lvlJc w:val="left"/>
      <w:pPr>
        <w:tabs>
          <w:tab w:val="num" w:pos="2160"/>
        </w:tabs>
        <w:ind w:left="2160" w:hanging="360"/>
      </w:pPr>
      <w:rPr>
        <w:rFonts w:ascii="Calibri" w:eastAsia="MS Mincho" w:hAnsi="Calibri" w:cs="Calibri" w:hint="default"/>
      </w:rPr>
    </w:lvl>
    <w:lvl w:ilvl="3" w:tplc="48DEDD20" w:tentative="1">
      <w:start w:val="1"/>
      <w:numFmt w:val="bullet"/>
      <w:lvlText w:val="•"/>
      <w:lvlJc w:val="left"/>
      <w:pPr>
        <w:tabs>
          <w:tab w:val="num" w:pos="2880"/>
        </w:tabs>
        <w:ind w:left="2880" w:hanging="360"/>
      </w:pPr>
      <w:rPr>
        <w:rFonts w:ascii="Arial" w:hAnsi="Arial" w:hint="default"/>
      </w:rPr>
    </w:lvl>
    <w:lvl w:ilvl="4" w:tplc="98488D1E" w:tentative="1">
      <w:start w:val="1"/>
      <w:numFmt w:val="bullet"/>
      <w:lvlText w:val="•"/>
      <w:lvlJc w:val="left"/>
      <w:pPr>
        <w:tabs>
          <w:tab w:val="num" w:pos="3600"/>
        </w:tabs>
        <w:ind w:left="3600" w:hanging="360"/>
      </w:pPr>
      <w:rPr>
        <w:rFonts w:ascii="Arial" w:hAnsi="Arial" w:hint="default"/>
      </w:rPr>
    </w:lvl>
    <w:lvl w:ilvl="5" w:tplc="276E2E5C" w:tentative="1">
      <w:start w:val="1"/>
      <w:numFmt w:val="bullet"/>
      <w:lvlText w:val="•"/>
      <w:lvlJc w:val="left"/>
      <w:pPr>
        <w:tabs>
          <w:tab w:val="num" w:pos="4320"/>
        </w:tabs>
        <w:ind w:left="4320" w:hanging="360"/>
      </w:pPr>
      <w:rPr>
        <w:rFonts w:ascii="Arial" w:hAnsi="Arial" w:hint="default"/>
      </w:rPr>
    </w:lvl>
    <w:lvl w:ilvl="6" w:tplc="0B40DDC4" w:tentative="1">
      <w:start w:val="1"/>
      <w:numFmt w:val="bullet"/>
      <w:lvlText w:val="•"/>
      <w:lvlJc w:val="left"/>
      <w:pPr>
        <w:tabs>
          <w:tab w:val="num" w:pos="5040"/>
        </w:tabs>
        <w:ind w:left="5040" w:hanging="360"/>
      </w:pPr>
      <w:rPr>
        <w:rFonts w:ascii="Arial" w:hAnsi="Arial" w:hint="default"/>
      </w:rPr>
    </w:lvl>
    <w:lvl w:ilvl="7" w:tplc="64826CEA" w:tentative="1">
      <w:start w:val="1"/>
      <w:numFmt w:val="bullet"/>
      <w:lvlText w:val="•"/>
      <w:lvlJc w:val="left"/>
      <w:pPr>
        <w:tabs>
          <w:tab w:val="num" w:pos="5760"/>
        </w:tabs>
        <w:ind w:left="5760" w:hanging="360"/>
      </w:pPr>
      <w:rPr>
        <w:rFonts w:ascii="Arial" w:hAnsi="Arial" w:hint="default"/>
      </w:rPr>
    </w:lvl>
    <w:lvl w:ilvl="8" w:tplc="BD76CD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F812A9"/>
    <w:multiLevelType w:val="hybridMultilevel"/>
    <w:tmpl w:val="45BA5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C724D1"/>
    <w:multiLevelType w:val="hybridMultilevel"/>
    <w:tmpl w:val="60D2BA1E"/>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662C91"/>
    <w:multiLevelType w:val="hybridMultilevel"/>
    <w:tmpl w:val="FC0E6FDC"/>
    <w:lvl w:ilvl="0" w:tplc="B5F87FA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EE5C46"/>
    <w:multiLevelType w:val="hybridMultilevel"/>
    <w:tmpl w:val="EA8C9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E36575"/>
    <w:multiLevelType w:val="hybridMultilevel"/>
    <w:tmpl w:val="05D41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2479E5"/>
    <w:multiLevelType w:val="hybridMultilevel"/>
    <w:tmpl w:val="F60E0824"/>
    <w:lvl w:ilvl="0" w:tplc="240A0005">
      <w:start w:val="1"/>
      <w:numFmt w:val="bullet"/>
      <w:lvlText w:val=""/>
      <w:lvlJc w:val="left"/>
      <w:pPr>
        <w:ind w:left="720" w:hanging="360"/>
      </w:pPr>
      <w:rPr>
        <w:rFonts w:ascii="Wingdings" w:hAnsi="Wingdings" w:hint="default"/>
      </w:rPr>
    </w:lvl>
    <w:lvl w:ilvl="1" w:tplc="9644597C">
      <w:numFmt w:val="bullet"/>
      <w:lvlText w:val="-"/>
      <w:lvlJc w:val="left"/>
      <w:pPr>
        <w:ind w:left="1440" w:hanging="360"/>
      </w:pPr>
      <w:rPr>
        <w:rFonts w:ascii="Verdana" w:eastAsiaTheme="minorHAnsi" w:hAnsi="Verdana"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AA3BA3"/>
    <w:multiLevelType w:val="hybridMultilevel"/>
    <w:tmpl w:val="E2A0C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221A84"/>
    <w:multiLevelType w:val="hybridMultilevel"/>
    <w:tmpl w:val="F8685C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6067AA"/>
    <w:multiLevelType w:val="hybridMultilevel"/>
    <w:tmpl w:val="7228CF76"/>
    <w:lvl w:ilvl="0" w:tplc="3CB2C76E">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1971E76"/>
    <w:multiLevelType w:val="hybridMultilevel"/>
    <w:tmpl w:val="59DA89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4031564"/>
    <w:multiLevelType w:val="hybridMultilevel"/>
    <w:tmpl w:val="B59A8284"/>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72D7BC2"/>
    <w:multiLevelType w:val="hybridMultilevel"/>
    <w:tmpl w:val="22CEA64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AB56187"/>
    <w:multiLevelType w:val="hybridMultilevel"/>
    <w:tmpl w:val="F8988BAA"/>
    <w:lvl w:ilvl="0" w:tplc="B76C273E">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0" w15:restartNumberingAfterBreak="0">
    <w:nsid w:val="41E07B66"/>
    <w:multiLevelType w:val="hybridMultilevel"/>
    <w:tmpl w:val="9ADA3964"/>
    <w:lvl w:ilvl="0" w:tplc="273C7B56">
      <w:start w:val="1"/>
      <w:numFmt w:val="bullet"/>
      <w:lvlText w:val="•"/>
      <w:lvlJc w:val="left"/>
      <w:pPr>
        <w:tabs>
          <w:tab w:val="num" w:pos="720"/>
        </w:tabs>
        <w:ind w:left="720" w:hanging="360"/>
      </w:pPr>
      <w:rPr>
        <w:rFonts w:ascii="Arial" w:hAnsi="Arial" w:hint="default"/>
      </w:rPr>
    </w:lvl>
    <w:lvl w:ilvl="1" w:tplc="0CF4582C">
      <w:start w:val="1"/>
      <w:numFmt w:val="bullet"/>
      <w:lvlText w:val="•"/>
      <w:lvlJc w:val="left"/>
      <w:pPr>
        <w:tabs>
          <w:tab w:val="num" w:pos="1440"/>
        </w:tabs>
        <w:ind w:left="1440" w:hanging="360"/>
      </w:pPr>
      <w:rPr>
        <w:rFonts w:ascii="Arial" w:hAnsi="Arial" w:hint="default"/>
      </w:rPr>
    </w:lvl>
    <w:lvl w:ilvl="2" w:tplc="F3BAD00E">
      <w:start w:val="1"/>
      <w:numFmt w:val="bullet"/>
      <w:lvlText w:val="•"/>
      <w:lvlJc w:val="left"/>
      <w:pPr>
        <w:tabs>
          <w:tab w:val="num" w:pos="2160"/>
        </w:tabs>
        <w:ind w:left="2160" w:hanging="360"/>
      </w:pPr>
      <w:rPr>
        <w:rFonts w:ascii="Arial" w:hAnsi="Arial" w:hint="default"/>
      </w:rPr>
    </w:lvl>
    <w:lvl w:ilvl="3" w:tplc="48DEDD20" w:tentative="1">
      <w:start w:val="1"/>
      <w:numFmt w:val="bullet"/>
      <w:lvlText w:val="•"/>
      <w:lvlJc w:val="left"/>
      <w:pPr>
        <w:tabs>
          <w:tab w:val="num" w:pos="2880"/>
        </w:tabs>
        <w:ind w:left="2880" w:hanging="360"/>
      </w:pPr>
      <w:rPr>
        <w:rFonts w:ascii="Arial" w:hAnsi="Arial" w:hint="default"/>
      </w:rPr>
    </w:lvl>
    <w:lvl w:ilvl="4" w:tplc="98488D1E" w:tentative="1">
      <w:start w:val="1"/>
      <w:numFmt w:val="bullet"/>
      <w:lvlText w:val="•"/>
      <w:lvlJc w:val="left"/>
      <w:pPr>
        <w:tabs>
          <w:tab w:val="num" w:pos="3600"/>
        </w:tabs>
        <w:ind w:left="3600" w:hanging="360"/>
      </w:pPr>
      <w:rPr>
        <w:rFonts w:ascii="Arial" w:hAnsi="Arial" w:hint="default"/>
      </w:rPr>
    </w:lvl>
    <w:lvl w:ilvl="5" w:tplc="276E2E5C" w:tentative="1">
      <w:start w:val="1"/>
      <w:numFmt w:val="bullet"/>
      <w:lvlText w:val="•"/>
      <w:lvlJc w:val="left"/>
      <w:pPr>
        <w:tabs>
          <w:tab w:val="num" w:pos="4320"/>
        </w:tabs>
        <w:ind w:left="4320" w:hanging="360"/>
      </w:pPr>
      <w:rPr>
        <w:rFonts w:ascii="Arial" w:hAnsi="Arial" w:hint="default"/>
      </w:rPr>
    </w:lvl>
    <w:lvl w:ilvl="6" w:tplc="0B40DDC4" w:tentative="1">
      <w:start w:val="1"/>
      <w:numFmt w:val="bullet"/>
      <w:lvlText w:val="•"/>
      <w:lvlJc w:val="left"/>
      <w:pPr>
        <w:tabs>
          <w:tab w:val="num" w:pos="5040"/>
        </w:tabs>
        <w:ind w:left="5040" w:hanging="360"/>
      </w:pPr>
      <w:rPr>
        <w:rFonts w:ascii="Arial" w:hAnsi="Arial" w:hint="default"/>
      </w:rPr>
    </w:lvl>
    <w:lvl w:ilvl="7" w:tplc="64826CEA" w:tentative="1">
      <w:start w:val="1"/>
      <w:numFmt w:val="bullet"/>
      <w:lvlText w:val="•"/>
      <w:lvlJc w:val="left"/>
      <w:pPr>
        <w:tabs>
          <w:tab w:val="num" w:pos="5760"/>
        </w:tabs>
        <w:ind w:left="5760" w:hanging="360"/>
      </w:pPr>
      <w:rPr>
        <w:rFonts w:ascii="Arial" w:hAnsi="Arial" w:hint="default"/>
      </w:rPr>
    </w:lvl>
    <w:lvl w:ilvl="8" w:tplc="BD76CD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6714CB"/>
    <w:multiLevelType w:val="hybridMultilevel"/>
    <w:tmpl w:val="8F1CBF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A54AE4"/>
    <w:multiLevelType w:val="hybridMultilevel"/>
    <w:tmpl w:val="43D6FA6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40F37DA"/>
    <w:multiLevelType w:val="hybridMultilevel"/>
    <w:tmpl w:val="F692D7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4FE18B1"/>
    <w:multiLevelType w:val="hybridMultilevel"/>
    <w:tmpl w:val="7B32A3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94A6D08"/>
    <w:multiLevelType w:val="hybridMultilevel"/>
    <w:tmpl w:val="2BA82444"/>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B385594"/>
    <w:multiLevelType w:val="hybridMultilevel"/>
    <w:tmpl w:val="5BFADD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C7C7010"/>
    <w:multiLevelType w:val="hybridMultilevel"/>
    <w:tmpl w:val="CCEE6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DF438B"/>
    <w:multiLevelType w:val="hybridMultilevel"/>
    <w:tmpl w:val="AF583A48"/>
    <w:lvl w:ilvl="0" w:tplc="164A6AF4">
      <w:start w:val="1"/>
      <w:numFmt w:val="bullet"/>
      <w:lvlText w:val="•"/>
      <w:lvlJc w:val="left"/>
      <w:pPr>
        <w:ind w:left="360" w:hanging="360"/>
      </w:pPr>
      <w:rPr>
        <w:rFonts w:ascii="Arial" w:hAnsi="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09D51A5"/>
    <w:multiLevelType w:val="hybridMultilevel"/>
    <w:tmpl w:val="FF52714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530A6621"/>
    <w:multiLevelType w:val="hybridMultilevel"/>
    <w:tmpl w:val="77AEB266"/>
    <w:lvl w:ilvl="0" w:tplc="240A0001">
      <w:start w:val="1"/>
      <w:numFmt w:val="bullet"/>
      <w:lvlText w:val=""/>
      <w:lvlJc w:val="left"/>
      <w:pPr>
        <w:ind w:left="2047" w:hanging="360"/>
      </w:pPr>
      <w:rPr>
        <w:rFonts w:ascii="Symbol" w:hAnsi="Symbol" w:hint="default"/>
      </w:rPr>
    </w:lvl>
    <w:lvl w:ilvl="1" w:tplc="240A0003" w:tentative="1">
      <w:start w:val="1"/>
      <w:numFmt w:val="bullet"/>
      <w:lvlText w:val="o"/>
      <w:lvlJc w:val="left"/>
      <w:pPr>
        <w:ind w:left="2767" w:hanging="360"/>
      </w:pPr>
      <w:rPr>
        <w:rFonts w:ascii="Courier New" w:hAnsi="Courier New" w:cs="Courier New" w:hint="default"/>
      </w:rPr>
    </w:lvl>
    <w:lvl w:ilvl="2" w:tplc="240A0005" w:tentative="1">
      <w:start w:val="1"/>
      <w:numFmt w:val="bullet"/>
      <w:lvlText w:val=""/>
      <w:lvlJc w:val="left"/>
      <w:pPr>
        <w:ind w:left="3487" w:hanging="360"/>
      </w:pPr>
      <w:rPr>
        <w:rFonts w:ascii="Wingdings" w:hAnsi="Wingdings" w:hint="default"/>
      </w:rPr>
    </w:lvl>
    <w:lvl w:ilvl="3" w:tplc="240A0001" w:tentative="1">
      <w:start w:val="1"/>
      <w:numFmt w:val="bullet"/>
      <w:lvlText w:val=""/>
      <w:lvlJc w:val="left"/>
      <w:pPr>
        <w:ind w:left="4207" w:hanging="360"/>
      </w:pPr>
      <w:rPr>
        <w:rFonts w:ascii="Symbol" w:hAnsi="Symbol" w:hint="default"/>
      </w:rPr>
    </w:lvl>
    <w:lvl w:ilvl="4" w:tplc="240A0003" w:tentative="1">
      <w:start w:val="1"/>
      <w:numFmt w:val="bullet"/>
      <w:lvlText w:val="o"/>
      <w:lvlJc w:val="left"/>
      <w:pPr>
        <w:ind w:left="4927" w:hanging="360"/>
      </w:pPr>
      <w:rPr>
        <w:rFonts w:ascii="Courier New" w:hAnsi="Courier New" w:cs="Courier New" w:hint="default"/>
      </w:rPr>
    </w:lvl>
    <w:lvl w:ilvl="5" w:tplc="240A0005" w:tentative="1">
      <w:start w:val="1"/>
      <w:numFmt w:val="bullet"/>
      <w:lvlText w:val=""/>
      <w:lvlJc w:val="left"/>
      <w:pPr>
        <w:ind w:left="5647" w:hanging="360"/>
      </w:pPr>
      <w:rPr>
        <w:rFonts w:ascii="Wingdings" w:hAnsi="Wingdings" w:hint="default"/>
      </w:rPr>
    </w:lvl>
    <w:lvl w:ilvl="6" w:tplc="240A0001" w:tentative="1">
      <w:start w:val="1"/>
      <w:numFmt w:val="bullet"/>
      <w:lvlText w:val=""/>
      <w:lvlJc w:val="left"/>
      <w:pPr>
        <w:ind w:left="6367" w:hanging="360"/>
      </w:pPr>
      <w:rPr>
        <w:rFonts w:ascii="Symbol" w:hAnsi="Symbol" w:hint="default"/>
      </w:rPr>
    </w:lvl>
    <w:lvl w:ilvl="7" w:tplc="240A0003" w:tentative="1">
      <w:start w:val="1"/>
      <w:numFmt w:val="bullet"/>
      <w:lvlText w:val="o"/>
      <w:lvlJc w:val="left"/>
      <w:pPr>
        <w:ind w:left="7087" w:hanging="360"/>
      </w:pPr>
      <w:rPr>
        <w:rFonts w:ascii="Courier New" w:hAnsi="Courier New" w:cs="Courier New" w:hint="default"/>
      </w:rPr>
    </w:lvl>
    <w:lvl w:ilvl="8" w:tplc="240A0005" w:tentative="1">
      <w:start w:val="1"/>
      <w:numFmt w:val="bullet"/>
      <w:lvlText w:val=""/>
      <w:lvlJc w:val="left"/>
      <w:pPr>
        <w:ind w:left="7807" w:hanging="360"/>
      </w:pPr>
      <w:rPr>
        <w:rFonts w:ascii="Wingdings" w:hAnsi="Wingdings" w:hint="default"/>
      </w:rPr>
    </w:lvl>
  </w:abstractNum>
  <w:abstractNum w:abstractNumId="31" w15:restartNumberingAfterBreak="0">
    <w:nsid w:val="54F73EF5"/>
    <w:multiLevelType w:val="hybridMultilevel"/>
    <w:tmpl w:val="FF2E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6F11FCB"/>
    <w:multiLevelType w:val="hybridMultilevel"/>
    <w:tmpl w:val="D972971A"/>
    <w:lvl w:ilvl="0" w:tplc="48B6DE42">
      <w:start w:val="1"/>
      <w:numFmt w:val="bullet"/>
      <w:lvlText w:val="•"/>
      <w:lvlJc w:val="left"/>
      <w:pPr>
        <w:tabs>
          <w:tab w:val="num" w:pos="720"/>
        </w:tabs>
        <w:ind w:left="720" w:hanging="360"/>
      </w:pPr>
      <w:rPr>
        <w:rFonts w:ascii="Arial" w:hAnsi="Arial" w:hint="default"/>
      </w:rPr>
    </w:lvl>
    <w:lvl w:ilvl="1" w:tplc="0DE8B896" w:tentative="1">
      <w:start w:val="1"/>
      <w:numFmt w:val="bullet"/>
      <w:lvlText w:val="•"/>
      <w:lvlJc w:val="left"/>
      <w:pPr>
        <w:tabs>
          <w:tab w:val="num" w:pos="1440"/>
        </w:tabs>
        <w:ind w:left="1440" w:hanging="360"/>
      </w:pPr>
      <w:rPr>
        <w:rFonts w:ascii="Arial" w:hAnsi="Arial" w:hint="default"/>
      </w:rPr>
    </w:lvl>
    <w:lvl w:ilvl="2" w:tplc="CC289050" w:tentative="1">
      <w:start w:val="1"/>
      <w:numFmt w:val="bullet"/>
      <w:lvlText w:val="•"/>
      <w:lvlJc w:val="left"/>
      <w:pPr>
        <w:tabs>
          <w:tab w:val="num" w:pos="2160"/>
        </w:tabs>
        <w:ind w:left="2160" w:hanging="360"/>
      </w:pPr>
      <w:rPr>
        <w:rFonts w:ascii="Arial" w:hAnsi="Arial" w:hint="default"/>
      </w:rPr>
    </w:lvl>
    <w:lvl w:ilvl="3" w:tplc="B4DCD79A" w:tentative="1">
      <w:start w:val="1"/>
      <w:numFmt w:val="bullet"/>
      <w:lvlText w:val="•"/>
      <w:lvlJc w:val="left"/>
      <w:pPr>
        <w:tabs>
          <w:tab w:val="num" w:pos="2880"/>
        </w:tabs>
        <w:ind w:left="2880" w:hanging="360"/>
      </w:pPr>
      <w:rPr>
        <w:rFonts w:ascii="Arial" w:hAnsi="Arial" w:hint="default"/>
      </w:rPr>
    </w:lvl>
    <w:lvl w:ilvl="4" w:tplc="E10A015E" w:tentative="1">
      <w:start w:val="1"/>
      <w:numFmt w:val="bullet"/>
      <w:lvlText w:val="•"/>
      <w:lvlJc w:val="left"/>
      <w:pPr>
        <w:tabs>
          <w:tab w:val="num" w:pos="3600"/>
        </w:tabs>
        <w:ind w:left="3600" w:hanging="360"/>
      </w:pPr>
      <w:rPr>
        <w:rFonts w:ascii="Arial" w:hAnsi="Arial" w:hint="default"/>
      </w:rPr>
    </w:lvl>
    <w:lvl w:ilvl="5" w:tplc="D02E305C" w:tentative="1">
      <w:start w:val="1"/>
      <w:numFmt w:val="bullet"/>
      <w:lvlText w:val="•"/>
      <w:lvlJc w:val="left"/>
      <w:pPr>
        <w:tabs>
          <w:tab w:val="num" w:pos="4320"/>
        </w:tabs>
        <w:ind w:left="4320" w:hanging="360"/>
      </w:pPr>
      <w:rPr>
        <w:rFonts w:ascii="Arial" w:hAnsi="Arial" w:hint="default"/>
      </w:rPr>
    </w:lvl>
    <w:lvl w:ilvl="6" w:tplc="BA3C3436" w:tentative="1">
      <w:start w:val="1"/>
      <w:numFmt w:val="bullet"/>
      <w:lvlText w:val="•"/>
      <w:lvlJc w:val="left"/>
      <w:pPr>
        <w:tabs>
          <w:tab w:val="num" w:pos="5040"/>
        </w:tabs>
        <w:ind w:left="5040" w:hanging="360"/>
      </w:pPr>
      <w:rPr>
        <w:rFonts w:ascii="Arial" w:hAnsi="Arial" w:hint="default"/>
      </w:rPr>
    </w:lvl>
    <w:lvl w:ilvl="7" w:tplc="83446EEC" w:tentative="1">
      <w:start w:val="1"/>
      <w:numFmt w:val="bullet"/>
      <w:lvlText w:val="•"/>
      <w:lvlJc w:val="left"/>
      <w:pPr>
        <w:tabs>
          <w:tab w:val="num" w:pos="5760"/>
        </w:tabs>
        <w:ind w:left="5760" w:hanging="360"/>
      </w:pPr>
      <w:rPr>
        <w:rFonts w:ascii="Arial" w:hAnsi="Arial" w:hint="default"/>
      </w:rPr>
    </w:lvl>
    <w:lvl w:ilvl="8" w:tplc="B080CC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455986"/>
    <w:multiLevelType w:val="hybridMultilevel"/>
    <w:tmpl w:val="6A1E6980"/>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623C5644"/>
    <w:multiLevelType w:val="hybridMultilevel"/>
    <w:tmpl w:val="BDDAC6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A10CB0"/>
    <w:multiLevelType w:val="hybridMultilevel"/>
    <w:tmpl w:val="13503492"/>
    <w:lvl w:ilvl="0" w:tplc="2EEEBF0E">
      <w:start w:val="1"/>
      <w:numFmt w:val="lowerLetter"/>
      <w:lvlText w:val="%1."/>
      <w:lvlJc w:val="left"/>
      <w:pPr>
        <w:ind w:left="720" w:hanging="360"/>
      </w:pPr>
      <w:rPr>
        <w:rFonts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82478DA"/>
    <w:multiLevelType w:val="hybridMultilevel"/>
    <w:tmpl w:val="D12C0DEA"/>
    <w:lvl w:ilvl="0" w:tplc="279AC36E">
      <w:numFmt w:val="bullet"/>
      <w:lvlText w:val="-"/>
      <w:lvlJc w:val="left"/>
      <w:pPr>
        <w:ind w:left="720" w:hanging="360"/>
      </w:pPr>
      <w:rPr>
        <w:rFonts w:ascii="Calibri" w:eastAsia="MS Mincho"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AD00971"/>
    <w:multiLevelType w:val="hybridMultilevel"/>
    <w:tmpl w:val="22A6A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1B91554"/>
    <w:multiLevelType w:val="hybridMultilevel"/>
    <w:tmpl w:val="1D3CC9F0"/>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2AC02EF"/>
    <w:multiLevelType w:val="hybridMultilevel"/>
    <w:tmpl w:val="1AB609B0"/>
    <w:lvl w:ilvl="0" w:tplc="5ABC696E">
      <w:numFmt w:val="bullet"/>
      <w:lvlText w:val="•"/>
      <w:lvlJc w:val="left"/>
      <w:pPr>
        <w:ind w:left="1413" w:hanging="705"/>
      </w:pPr>
      <w:rPr>
        <w:rFonts w:ascii="Verdana" w:eastAsiaTheme="minorHAnsi" w:hAnsi="Verdana"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0" w15:restartNumberingAfterBreak="0">
    <w:nsid w:val="73596610"/>
    <w:multiLevelType w:val="hybridMultilevel"/>
    <w:tmpl w:val="85C697BA"/>
    <w:lvl w:ilvl="0" w:tplc="64B27C64">
      <w:start w:val="1"/>
      <w:numFmt w:val="lowerLetter"/>
      <w:lvlText w:val="%1."/>
      <w:lvlJc w:val="left"/>
      <w:pPr>
        <w:ind w:left="720" w:hanging="360"/>
      </w:pPr>
      <w:rPr>
        <w:rFonts w:cs="Times New Roman" w:hint="default"/>
        <w:i w:val="0"/>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36A7494"/>
    <w:multiLevelType w:val="hybridMultilevel"/>
    <w:tmpl w:val="2A66D926"/>
    <w:lvl w:ilvl="0" w:tplc="9CC24172">
      <w:start w:val="2017"/>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4665066"/>
    <w:multiLevelType w:val="hybridMultilevel"/>
    <w:tmpl w:val="213A0780"/>
    <w:lvl w:ilvl="0" w:tplc="164A6AF4">
      <w:start w:val="1"/>
      <w:numFmt w:val="bullet"/>
      <w:lvlText w:val="•"/>
      <w:lvlJc w:val="left"/>
      <w:pPr>
        <w:tabs>
          <w:tab w:val="num" w:pos="-76"/>
        </w:tabs>
        <w:ind w:left="-76" w:hanging="360"/>
      </w:pPr>
      <w:rPr>
        <w:rFonts w:ascii="Arial" w:hAnsi="Arial" w:hint="default"/>
      </w:rPr>
    </w:lvl>
    <w:lvl w:ilvl="1" w:tplc="703C49AA">
      <w:start w:val="1"/>
      <w:numFmt w:val="bullet"/>
      <w:lvlText w:val="•"/>
      <w:lvlJc w:val="left"/>
      <w:pPr>
        <w:tabs>
          <w:tab w:val="num" w:pos="644"/>
        </w:tabs>
        <w:ind w:left="644" w:hanging="360"/>
      </w:pPr>
      <w:rPr>
        <w:rFonts w:ascii="Arial" w:hAnsi="Arial" w:hint="default"/>
      </w:rPr>
    </w:lvl>
    <w:lvl w:ilvl="2" w:tplc="7B38B03E">
      <w:start w:val="1"/>
      <w:numFmt w:val="bullet"/>
      <w:lvlText w:val="•"/>
      <w:lvlJc w:val="left"/>
      <w:pPr>
        <w:tabs>
          <w:tab w:val="num" w:pos="1364"/>
        </w:tabs>
        <w:ind w:left="1364" w:hanging="360"/>
      </w:pPr>
      <w:rPr>
        <w:rFonts w:ascii="Arial" w:hAnsi="Arial" w:hint="default"/>
      </w:rPr>
    </w:lvl>
    <w:lvl w:ilvl="3" w:tplc="CF7A346E">
      <w:start w:val="1"/>
      <w:numFmt w:val="bullet"/>
      <w:lvlText w:val="•"/>
      <w:lvlJc w:val="left"/>
      <w:pPr>
        <w:tabs>
          <w:tab w:val="num" w:pos="2084"/>
        </w:tabs>
        <w:ind w:left="2084" w:hanging="360"/>
      </w:pPr>
      <w:rPr>
        <w:rFonts w:ascii="Arial" w:hAnsi="Arial" w:hint="default"/>
      </w:rPr>
    </w:lvl>
    <w:lvl w:ilvl="4" w:tplc="B16AD18C" w:tentative="1">
      <w:start w:val="1"/>
      <w:numFmt w:val="bullet"/>
      <w:lvlText w:val="•"/>
      <w:lvlJc w:val="left"/>
      <w:pPr>
        <w:tabs>
          <w:tab w:val="num" w:pos="2804"/>
        </w:tabs>
        <w:ind w:left="2804" w:hanging="360"/>
      </w:pPr>
      <w:rPr>
        <w:rFonts w:ascii="Arial" w:hAnsi="Arial" w:hint="default"/>
      </w:rPr>
    </w:lvl>
    <w:lvl w:ilvl="5" w:tplc="7BF25116" w:tentative="1">
      <w:start w:val="1"/>
      <w:numFmt w:val="bullet"/>
      <w:lvlText w:val="•"/>
      <w:lvlJc w:val="left"/>
      <w:pPr>
        <w:tabs>
          <w:tab w:val="num" w:pos="3524"/>
        </w:tabs>
        <w:ind w:left="3524" w:hanging="360"/>
      </w:pPr>
      <w:rPr>
        <w:rFonts w:ascii="Arial" w:hAnsi="Arial" w:hint="default"/>
      </w:rPr>
    </w:lvl>
    <w:lvl w:ilvl="6" w:tplc="14845676" w:tentative="1">
      <w:start w:val="1"/>
      <w:numFmt w:val="bullet"/>
      <w:lvlText w:val="•"/>
      <w:lvlJc w:val="left"/>
      <w:pPr>
        <w:tabs>
          <w:tab w:val="num" w:pos="4244"/>
        </w:tabs>
        <w:ind w:left="4244" w:hanging="360"/>
      </w:pPr>
      <w:rPr>
        <w:rFonts w:ascii="Arial" w:hAnsi="Arial" w:hint="default"/>
      </w:rPr>
    </w:lvl>
    <w:lvl w:ilvl="7" w:tplc="66F40746" w:tentative="1">
      <w:start w:val="1"/>
      <w:numFmt w:val="bullet"/>
      <w:lvlText w:val="•"/>
      <w:lvlJc w:val="left"/>
      <w:pPr>
        <w:tabs>
          <w:tab w:val="num" w:pos="4964"/>
        </w:tabs>
        <w:ind w:left="4964" w:hanging="360"/>
      </w:pPr>
      <w:rPr>
        <w:rFonts w:ascii="Arial" w:hAnsi="Arial" w:hint="default"/>
      </w:rPr>
    </w:lvl>
    <w:lvl w:ilvl="8" w:tplc="80E094C6" w:tentative="1">
      <w:start w:val="1"/>
      <w:numFmt w:val="bullet"/>
      <w:lvlText w:val="•"/>
      <w:lvlJc w:val="left"/>
      <w:pPr>
        <w:tabs>
          <w:tab w:val="num" w:pos="5684"/>
        </w:tabs>
        <w:ind w:left="5684" w:hanging="360"/>
      </w:pPr>
      <w:rPr>
        <w:rFonts w:ascii="Arial" w:hAnsi="Arial" w:hint="default"/>
      </w:rPr>
    </w:lvl>
  </w:abstractNum>
  <w:abstractNum w:abstractNumId="43" w15:restartNumberingAfterBreak="0">
    <w:nsid w:val="76403828"/>
    <w:multiLevelType w:val="hybridMultilevel"/>
    <w:tmpl w:val="1DDE43F6"/>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A363FA6"/>
    <w:multiLevelType w:val="hybridMultilevel"/>
    <w:tmpl w:val="AE488554"/>
    <w:lvl w:ilvl="0" w:tplc="86AE4E20">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5" w15:restartNumberingAfterBreak="0">
    <w:nsid w:val="7CB0502C"/>
    <w:multiLevelType w:val="hybridMultilevel"/>
    <w:tmpl w:val="6814536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CE24C39"/>
    <w:multiLevelType w:val="hybridMultilevel"/>
    <w:tmpl w:val="3738AA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23"/>
  </w:num>
  <w:num w:numId="3">
    <w:abstractNumId w:val="13"/>
  </w:num>
  <w:num w:numId="4">
    <w:abstractNumId w:val="27"/>
  </w:num>
  <w:num w:numId="5">
    <w:abstractNumId w:val="26"/>
  </w:num>
  <w:num w:numId="6">
    <w:abstractNumId w:val="38"/>
  </w:num>
  <w:num w:numId="7">
    <w:abstractNumId w:val="15"/>
  </w:num>
  <w:num w:numId="8">
    <w:abstractNumId w:val="18"/>
  </w:num>
  <w:num w:numId="9">
    <w:abstractNumId w:val="10"/>
  </w:num>
  <w:num w:numId="10">
    <w:abstractNumId w:val="11"/>
  </w:num>
  <w:num w:numId="11">
    <w:abstractNumId w:val="14"/>
  </w:num>
  <w:num w:numId="12">
    <w:abstractNumId w:val="7"/>
  </w:num>
  <w:num w:numId="13">
    <w:abstractNumId w:val="0"/>
  </w:num>
  <w:num w:numId="14">
    <w:abstractNumId w:val="1"/>
  </w:num>
  <w:num w:numId="15">
    <w:abstractNumId w:val="21"/>
  </w:num>
  <w:num w:numId="16">
    <w:abstractNumId w:val="35"/>
  </w:num>
  <w:num w:numId="17">
    <w:abstractNumId w:val="40"/>
  </w:num>
  <w:num w:numId="18">
    <w:abstractNumId w:val="34"/>
  </w:num>
  <w:num w:numId="19">
    <w:abstractNumId w:val="44"/>
  </w:num>
  <w:num w:numId="20">
    <w:abstractNumId w:val="19"/>
  </w:num>
  <w:num w:numId="21">
    <w:abstractNumId w:val="16"/>
  </w:num>
  <w:num w:numId="22">
    <w:abstractNumId w:val="22"/>
  </w:num>
  <w:num w:numId="23">
    <w:abstractNumId w:val="46"/>
  </w:num>
  <w:num w:numId="24">
    <w:abstractNumId w:val="24"/>
  </w:num>
  <w:num w:numId="25">
    <w:abstractNumId w:val="45"/>
  </w:num>
  <w:num w:numId="26">
    <w:abstractNumId w:val="31"/>
  </w:num>
  <w:num w:numId="27">
    <w:abstractNumId w:val="43"/>
  </w:num>
  <w:num w:numId="28">
    <w:abstractNumId w:val="42"/>
  </w:num>
  <w:num w:numId="29">
    <w:abstractNumId w:val="30"/>
  </w:num>
  <w:num w:numId="30">
    <w:abstractNumId w:val="20"/>
  </w:num>
  <w:num w:numId="31">
    <w:abstractNumId w:val="6"/>
  </w:num>
  <w:num w:numId="32">
    <w:abstractNumId w:val="32"/>
  </w:num>
  <w:num w:numId="33">
    <w:abstractNumId w:val="5"/>
  </w:num>
  <w:num w:numId="34">
    <w:abstractNumId w:val="2"/>
  </w:num>
  <w:num w:numId="35">
    <w:abstractNumId w:val="17"/>
  </w:num>
  <w:num w:numId="36">
    <w:abstractNumId w:val="8"/>
  </w:num>
  <w:num w:numId="37">
    <w:abstractNumId w:val="4"/>
  </w:num>
  <w:num w:numId="38">
    <w:abstractNumId w:val="25"/>
  </w:num>
  <w:num w:numId="39">
    <w:abstractNumId w:val="28"/>
  </w:num>
  <w:num w:numId="40">
    <w:abstractNumId w:val="36"/>
  </w:num>
  <w:num w:numId="41">
    <w:abstractNumId w:val="12"/>
  </w:num>
  <w:num w:numId="42">
    <w:abstractNumId w:val="41"/>
  </w:num>
  <w:num w:numId="43">
    <w:abstractNumId w:val="9"/>
  </w:num>
  <w:num w:numId="44">
    <w:abstractNumId w:val="39"/>
  </w:num>
  <w:num w:numId="45">
    <w:abstractNumId w:val="3"/>
  </w:num>
  <w:num w:numId="46">
    <w:abstractNumId w:val="3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B2"/>
    <w:rsid w:val="00001BB1"/>
    <w:rsid w:val="000021FD"/>
    <w:rsid w:val="00002830"/>
    <w:rsid w:val="00003057"/>
    <w:rsid w:val="00004995"/>
    <w:rsid w:val="00004E3E"/>
    <w:rsid w:val="0000534A"/>
    <w:rsid w:val="0001003C"/>
    <w:rsid w:val="00010EA4"/>
    <w:rsid w:val="000122B5"/>
    <w:rsid w:val="000141C8"/>
    <w:rsid w:val="00022D54"/>
    <w:rsid w:val="0002405B"/>
    <w:rsid w:val="00025D65"/>
    <w:rsid w:val="00026023"/>
    <w:rsid w:val="00030F51"/>
    <w:rsid w:val="00033116"/>
    <w:rsid w:val="00033410"/>
    <w:rsid w:val="00041386"/>
    <w:rsid w:val="00041FB6"/>
    <w:rsid w:val="00043FC6"/>
    <w:rsid w:val="00044C4C"/>
    <w:rsid w:val="00044E1B"/>
    <w:rsid w:val="0004649B"/>
    <w:rsid w:val="0005017A"/>
    <w:rsid w:val="000504CE"/>
    <w:rsid w:val="00051813"/>
    <w:rsid w:val="0005191E"/>
    <w:rsid w:val="000551CC"/>
    <w:rsid w:val="00055249"/>
    <w:rsid w:val="000553FF"/>
    <w:rsid w:val="000625D2"/>
    <w:rsid w:val="00063841"/>
    <w:rsid w:val="000705D3"/>
    <w:rsid w:val="000735D2"/>
    <w:rsid w:val="00076FDC"/>
    <w:rsid w:val="000775EE"/>
    <w:rsid w:val="00087517"/>
    <w:rsid w:val="00087B67"/>
    <w:rsid w:val="00090F98"/>
    <w:rsid w:val="00091D37"/>
    <w:rsid w:val="00092FB8"/>
    <w:rsid w:val="000967CB"/>
    <w:rsid w:val="000A0A9E"/>
    <w:rsid w:val="000A3657"/>
    <w:rsid w:val="000A441F"/>
    <w:rsid w:val="000B1843"/>
    <w:rsid w:val="000B213C"/>
    <w:rsid w:val="000B4543"/>
    <w:rsid w:val="000B59DC"/>
    <w:rsid w:val="000B6499"/>
    <w:rsid w:val="000B7036"/>
    <w:rsid w:val="000C1196"/>
    <w:rsid w:val="000C2FF6"/>
    <w:rsid w:val="000C586D"/>
    <w:rsid w:val="000D10F0"/>
    <w:rsid w:val="000D4F0E"/>
    <w:rsid w:val="000E3D28"/>
    <w:rsid w:val="000E48D4"/>
    <w:rsid w:val="000F352F"/>
    <w:rsid w:val="000F43AD"/>
    <w:rsid w:val="00104519"/>
    <w:rsid w:val="001118BA"/>
    <w:rsid w:val="001157DD"/>
    <w:rsid w:val="00115AAA"/>
    <w:rsid w:val="00120A59"/>
    <w:rsid w:val="001264D0"/>
    <w:rsid w:val="001301F6"/>
    <w:rsid w:val="00130AD2"/>
    <w:rsid w:val="0013131A"/>
    <w:rsid w:val="001316A9"/>
    <w:rsid w:val="0013328F"/>
    <w:rsid w:val="00133F08"/>
    <w:rsid w:val="001357C1"/>
    <w:rsid w:val="00135873"/>
    <w:rsid w:val="001360B2"/>
    <w:rsid w:val="001362BA"/>
    <w:rsid w:val="00136431"/>
    <w:rsid w:val="00141837"/>
    <w:rsid w:val="0014221E"/>
    <w:rsid w:val="0014284A"/>
    <w:rsid w:val="001511AD"/>
    <w:rsid w:val="00156035"/>
    <w:rsid w:val="001571FB"/>
    <w:rsid w:val="001613B6"/>
    <w:rsid w:val="00163D73"/>
    <w:rsid w:val="00170A8A"/>
    <w:rsid w:val="00171891"/>
    <w:rsid w:val="00171CF7"/>
    <w:rsid w:val="00174F51"/>
    <w:rsid w:val="00176E68"/>
    <w:rsid w:val="00176ED0"/>
    <w:rsid w:val="00176F72"/>
    <w:rsid w:val="001774DA"/>
    <w:rsid w:val="00181665"/>
    <w:rsid w:val="00185604"/>
    <w:rsid w:val="001905C9"/>
    <w:rsid w:val="001952ED"/>
    <w:rsid w:val="00196265"/>
    <w:rsid w:val="001A65EC"/>
    <w:rsid w:val="001B10C4"/>
    <w:rsid w:val="001B45AE"/>
    <w:rsid w:val="001C0A53"/>
    <w:rsid w:val="001C4486"/>
    <w:rsid w:val="001C6B96"/>
    <w:rsid w:val="001D1B2E"/>
    <w:rsid w:val="001D556C"/>
    <w:rsid w:val="001E0D12"/>
    <w:rsid w:val="001E1B31"/>
    <w:rsid w:val="001E30A2"/>
    <w:rsid w:val="001F01C0"/>
    <w:rsid w:val="001F4AC3"/>
    <w:rsid w:val="001F7B00"/>
    <w:rsid w:val="0020255D"/>
    <w:rsid w:val="00206A4A"/>
    <w:rsid w:val="002103F3"/>
    <w:rsid w:val="0021099A"/>
    <w:rsid w:val="00212621"/>
    <w:rsid w:val="00212AA1"/>
    <w:rsid w:val="00215954"/>
    <w:rsid w:val="0022244D"/>
    <w:rsid w:val="002252AF"/>
    <w:rsid w:val="002301FE"/>
    <w:rsid w:val="0023244E"/>
    <w:rsid w:val="0023735D"/>
    <w:rsid w:val="002403F4"/>
    <w:rsid w:val="002459EB"/>
    <w:rsid w:val="00246D15"/>
    <w:rsid w:val="00252E49"/>
    <w:rsid w:val="0025456D"/>
    <w:rsid w:val="00264790"/>
    <w:rsid w:val="00276353"/>
    <w:rsid w:val="00280543"/>
    <w:rsid w:val="00287E3E"/>
    <w:rsid w:val="00290B23"/>
    <w:rsid w:val="00291032"/>
    <w:rsid w:val="002927E5"/>
    <w:rsid w:val="002934B7"/>
    <w:rsid w:val="002A669E"/>
    <w:rsid w:val="002A73ED"/>
    <w:rsid w:val="002B1F3E"/>
    <w:rsid w:val="002B23A0"/>
    <w:rsid w:val="002C2C85"/>
    <w:rsid w:val="002C6E25"/>
    <w:rsid w:val="002C74E0"/>
    <w:rsid w:val="002D1B9D"/>
    <w:rsid w:val="002D3206"/>
    <w:rsid w:val="002D6D2C"/>
    <w:rsid w:val="002D7197"/>
    <w:rsid w:val="002E2D91"/>
    <w:rsid w:val="002E44EE"/>
    <w:rsid w:val="002F11B6"/>
    <w:rsid w:val="00302FC3"/>
    <w:rsid w:val="00303AD2"/>
    <w:rsid w:val="00305717"/>
    <w:rsid w:val="00306F70"/>
    <w:rsid w:val="00307197"/>
    <w:rsid w:val="003073D1"/>
    <w:rsid w:val="0032092E"/>
    <w:rsid w:val="00322279"/>
    <w:rsid w:val="00324038"/>
    <w:rsid w:val="00326230"/>
    <w:rsid w:val="00331ABC"/>
    <w:rsid w:val="003329AE"/>
    <w:rsid w:val="0034042E"/>
    <w:rsid w:val="00340E81"/>
    <w:rsid w:val="00342845"/>
    <w:rsid w:val="00343B2D"/>
    <w:rsid w:val="00344D35"/>
    <w:rsid w:val="003450D7"/>
    <w:rsid w:val="00346501"/>
    <w:rsid w:val="003526CC"/>
    <w:rsid w:val="00357133"/>
    <w:rsid w:val="0036281F"/>
    <w:rsid w:val="00367766"/>
    <w:rsid w:val="0037039F"/>
    <w:rsid w:val="00370906"/>
    <w:rsid w:val="00370B37"/>
    <w:rsid w:val="00371B10"/>
    <w:rsid w:val="00373976"/>
    <w:rsid w:val="00375396"/>
    <w:rsid w:val="00382760"/>
    <w:rsid w:val="00382B27"/>
    <w:rsid w:val="0038376E"/>
    <w:rsid w:val="0038416B"/>
    <w:rsid w:val="0039042A"/>
    <w:rsid w:val="00391982"/>
    <w:rsid w:val="0039259E"/>
    <w:rsid w:val="003A07A5"/>
    <w:rsid w:val="003A20E5"/>
    <w:rsid w:val="003A3AD0"/>
    <w:rsid w:val="003A603A"/>
    <w:rsid w:val="003B00C9"/>
    <w:rsid w:val="003B2FCB"/>
    <w:rsid w:val="003B385E"/>
    <w:rsid w:val="003B686B"/>
    <w:rsid w:val="003B6FDA"/>
    <w:rsid w:val="003C3196"/>
    <w:rsid w:val="003C4782"/>
    <w:rsid w:val="003C57F7"/>
    <w:rsid w:val="003C78B0"/>
    <w:rsid w:val="003D7FDD"/>
    <w:rsid w:val="003E7507"/>
    <w:rsid w:val="003F1B49"/>
    <w:rsid w:val="00403C86"/>
    <w:rsid w:val="00404DB9"/>
    <w:rsid w:val="0040539E"/>
    <w:rsid w:val="00406AD1"/>
    <w:rsid w:val="00410EFD"/>
    <w:rsid w:val="00413FF5"/>
    <w:rsid w:val="004226A1"/>
    <w:rsid w:val="0042462C"/>
    <w:rsid w:val="00426128"/>
    <w:rsid w:val="00430748"/>
    <w:rsid w:val="00430B03"/>
    <w:rsid w:val="0043339E"/>
    <w:rsid w:val="004338C7"/>
    <w:rsid w:val="004342E1"/>
    <w:rsid w:val="004362AF"/>
    <w:rsid w:val="00441F84"/>
    <w:rsid w:val="00444FC7"/>
    <w:rsid w:val="00450ADB"/>
    <w:rsid w:val="004510A0"/>
    <w:rsid w:val="00457F5C"/>
    <w:rsid w:val="00462526"/>
    <w:rsid w:val="004625D3"/>
    <w:rsid w:val="00463692"/>
    <w:rsid w:val="004715DD"/>
    <w:rsid w:val="00473254"/>
    <w:rsid w:val="0047673B"/>
    <w:rsid w:val="00491EFE"/>
    <w:rsid w:val="00492201"/>
    <w:rsid w:val="00493BA1"/>
    <w:rsid w:val="00493F3D"/>
    <w:rsid w:val="00495B86"/>
    <w:rsid w:val="00496A54"/>
    <w:rsid w:val="004A1CB7"/>
    <w:rsid w:val="004A261C"/>
    <w:rsid w:val="004B0FB7"/>
    <w:rsid w:val="004B182E"/>
    <w:rsid w:val="004B1E93"/>
    <w:rsid w:val="004C0825"/>
    <w:rsid w:val="004C2276"/>
    <w:rsid w:val="004C4250"/>
    <w:rsid w:val="004C5FD5"/>
    <w:rsid w:val="004C6DA6"/>
    <w:rsid w:val="004C7817"/>
    <w:rsid w:val="004D0A02"/>
    <w:rsid w:val="004D2FC7"/>
    <w:rsid w:val="004D438A"/>
    <w:rsid w:val="004E1D59"/>
    <w:rsid w:val="004E30FF"/>
    <w:rsid w:val="004E36DA"/>
    <w:rsid w:val="004E6A41"/>
    <w:rsid w:val="004F416F"/>
    <w:rsid w:val="004F5E3A"/>
    <w:rsid w:val="004F68DF"/>
    <w:rsid w:val="004F6E6A"/>
    <w:rsid w:val="004F7E6F"/>
    <w:rsid w:val="005038A5"/>
    <w:rsid w:val="005046D2"/>
    <w:rsid w:val="005056AB"/>
    <w:rsid w:val="005058CF"/>
    <w:rsid w:val="00505F05"/>
    <w:rsid w:val="00506394"/>
    <w:rsid w:val="00506CD8"/>
    <w:rsid w:val="00506FEF"/>
    <w:rsid w:val="00516850"/>
    <w:rsid w:val="00517AD3"/>
    <w:rsid w:val="005248D3"/>
    <w:rsid w:val="00524EAE"/>
    <w:rsid w:val="00525D12"/>
    <w:rsid w:val="005266A3"/>
    <w:rsid w:val="005270EC"/>
    <w:rsid w:val="00527D8E"/>
    <w:rsid w:val="005326AB"/>
    <w:rsid w:val="005373AD"/>
    <w:rsid w:val="00540B1A"/>
    <w:rsid w:val="005423F7"/>
    <w:rsid w:val="00542B93"/>
    <w:rsid w:val="00547DCE"/>
    <w:rsid w:val="00550DE5"/>
    <w:rsid w:val="005546D2"/>
    <w:rsid w:val="0055736D"/>
    <w:rsid w:val="00560CC9"/>
    <w:rsid w:val="00563013"/>
    <w:rsid w:val="00563D92"/>
    <w:rsid w:val="00566FCF"/>
    <w:rsid w:val="00567833"/>
    <w:rsid w:val="00572184"/>
    <w:rsid w:val="005735F8"/>
    <w:rsid w:val="00575766"/>
    <w:rsid w:val="0058498D"/>
    <w:rsid w:val="00586542"/>
    <w:rsid w:val="00591C57"/>
    <w:rsid w:val="005A2CAD"/>
    <w:rsid w:val="005A7D26"/>
    <w:rsid w:val="005B2F29"/>
    <w:rsid w:val="005B36AB"/>
    <w:rsid w:val="005C2117"/>
    <w:rsid w:val="005D05DB"/>
    <w:rsid w:val="005D2514"/>
    <w:rsid w:val="005D2982"/>
    <w:rsid w:val="005D50C9"/>
    <w:rsid w:val="005D6BDB"/>
    <w:rsid w:val="005E282F"/>
    <w:rsid w:val="005E5DE6"/>
    <w:rsid w:val="005F1A4D"/>
    <w:rsid w:val="005F51C8"/>
    <w:rsid w:val="005F60A8"/>
    <w:rsid w:val="005F60C4"/>
    <w:rsid w:val="005F73A4"/>
    <w:rsid w:val="00600BD4"/>
    <w:rsid w:val="00601CC6"/>
    <w:rsid w:val="00602A22"/>
    <w:rsid w:val="00603199"/>
    <w:rsid w:val="00603890"/>
    <w:rsid w:val="00612A2C"/>
    <w:rsid w:val="006202CD"/>
    <w:rsid w:val="00624470"/>
    <w:rsid w:val="00625992"/>
    <w:rsid w:val="006276C1"/>
    <w:rsid w:val="0063300F"/>
    <w:rsid w:val="0063372C"/>
    <w:rsid w:val="00640997"/>
    <w:rsid w:val="00643EE5"/>
    <w:rsid w:val="00647D18"/>
    <w:rsid w:val="00650071"/>
    <w:rsid w:val="00651C04"/>
    <w:rsid w:val="00655DBB"/>
    <w:rsid w:val="00656BB2"/>
    <w:rsid w:val="00657DB8"/>
    <w:rsid w:val="006735F9"/>
    <w:rsid w:val="006804E6"/>
    <w:rsid w:val="00681EBA"/>
    <w:rsid w:val="00684418"/>
    <w:rsid w:val="006854FB"/>
    <w:rsid w:val="00696580"/>
    <w:rsid w:val="006A00AE"/>
    <w:rsid w:val="006B0519"/>
    <w:rsid w:val="006B1B85"/>
    <w:rsid w:val="006B35B8"/>
    <w:rsid w:val="006B40BB"/>
    <w:rsid w:val="006B48B7"/>
    <w:rsid w:val="006B5E58"/>
    <w:rsid w:val="006B7DFC"/>
    <w:rsid w:val="006C0E8B"/>
    <w:rsid w:val="006C2A6F"/>
    <w:rsid w:val="006C4DAF"/>
    <w:rsid w:val="006C62BD"/>
    <w:rsid w:val="006D3FEC"/>
    <w:rsid w:val="006D5264"/>
    <w:rsid w:val="006D5FC9"/>
    <w:rsid w:val="006D67BA"/>
    <w:rsid w:val="006E02F5"/>
    <w:rsid w:val="006F0FFB"/>
    <w:rsid w:val="006F72FC"/>
    <w:rsid w:val="007034B8"/>
    <w:rsid w:val="0070431B"/>
    <w:rsid w:val="007069D2"/>
    <w:rsid w:val="0071073D"/>
    <w:rsid w:val="00715427"/>
    <w:rsid w:val="007235D9"/>
    <w:rsid w:val="007242F0"/>
    <w:rsid w:val="007244C0"/>
    <w:rsid w:val="007264DB"/>
    <w:rsid w:val="00740440"/>
    <w:rsid w:val="00742414"/>
    <w:rsid w:val="00742FEF"/>
    <w:rsid w:val="00750FD5"/>
    <w:rsid w:val="0075293D"/>
    <w:rsid w:val="00753CAB"/>
    <w:rsid w:val="00762AD7"/>
    <w:rsid w:val="00762D9D"/>
    <w:rsid w:val="00764AC2"/>
    <w:rsid w:val="00775677"/>
    <w:rsid w:val="00782575"/>
    <w:rsid w:val="00783369"/>
    <w:rsid w:val="00791B99"/>
    <w:rsid w:val="007961FB"/>
    <w:rsid w:val="00796791"/>
    <w:rsid w:val="007A4310"/>
    <w:rsid w:val="007A7E48"/>
    <w:rsid w:val="007A7E70"/>
    <w:rsid w:val="007B0408"/>
    <w:rsid w:val="007B1087"/>
    <w:rsid w:val="007B24FB"/>
    <w:rsid w:val="007B2D56"/>
    <w:rsid w:val="007B607C"/>
    <w:rsid w:val="007B655A"/>
    <w:rsid w:val="007C1DCD"/>
    <w:rsid w:val="007C4433"/>
    <w:rsid w:val="007C490A"/>
    <w:rsid w:val="007C65FE"/>
    <w:rsid w:val="007C67EB"/>
    <w:rsid w:val="007D1D0B"/>
    <w:rsid w:val="007D42E8"/>
    <w:rsid w:val="007D72CE"/>
    <w:rsid w:val="007D7D35"/>
    <w:rsid w:val="007E061E"/>
    <w:rsid w:val="007E27A0"/>
    <w:rsid w:val="007E3F05"/>
    <w:rsid w:val="007F0E2D"/>
    <w:rsid w:val="007F2B6B"/>
    <w:rsid w:val="007F4662"/>
    <w:rsid w:val="007F7A10"/>
    <w:rsid w:val="00800DC0"/>
    <w:rsid w:val="00805E6D"/>
    <w:rsid w:val="00807D9C"/>
    <w:rsid w:val="00810802"/>
    <w:rsid w:val="0081098E"/>
    <w:rsid w:val="00811928"/>
    <w:rsid w:val="0081395D"/>
    <w:rsid w:val="0082039C"/>
    <w:rsid w:val="008343FE"/>
    <w:rsid w:val="00834529"/>
    <w:rsid w:val="00836B11"/>
    <w:rsid w:val="0084027E"/>
    <w:rsid w:val="008503C4"/>
    <w:rsid w:val="00850E30"/>
    <w:rsid w:val="00853E00"/>
    <w:rsid w:val="00855139"/>
    <w:rsid w:val="008641A7"/>
    <w:rsid w:val="00866833"/>
    <w:rsid w:val="0087071B"/>
    <w:rsid w:val="00870A87"/>
    <w:rsid w:val="00875BC7"/>
    <w:rsid w:val="008767E0"/>
    <w:rsid w:val="00876D9C"/>
    <w:rsid w:val="00880A2F"/>
    <w:rsid w:val="00880C3A"/>
    <w:rsid w:val="008825F5"/>
    <w:rsid w:val="00887198"/>
    <w:rsid w:val="008903A4"/>
    <w:rsid w:val="00890A96"/>
    <w:rsid w:val="00890E90"/>
    <w:rsid w:val="00892C7B"/>
    <w:rsid w:val="00894454"/>
    <w:rsid w:val="008A0EBA"/>
    <w:rsid w:val="008A3051"/>
    <w:rsid w:val="008A37D9"/>
    <w:rsid w:val="008A4834"/>
    <w:rsid w:val="008A5C29"/>
    <w:rsid w:val="008A74DD"/>
    <w:rsid w:val="008B2AB8"/>
    <w:rsid w:val="008B3AB3"/>
    <w:rsid w:val="008B51CF"/>
    <w:rsid w:val="008B6E31"/>
    <w:rsid w:val="008B7E8E"/>
    <w:rsid w:val="008C06AD"/>
    <w:rsid w:val="008C2B86"/>
    <w:rsid w:val="008C2FF6"/>
    <w:rsid w:val="008C3F05"/>
    <w:rsid w:val="008C7D33"/>
    <w:rsid w:val="008C7DE8"/>
    <w:rsid w:val="008D189F"/>
    <w:rsid w:val="008D2B5D"/>
    <w:rsid w:val="008D31A5"/>
    <w:rsid w:val="008D3379"/>
    <w:rsid w:val="008D366D"/>
    <w:rsid w:val="008D3B23"/>
    <w:rsid w:val="008D55BF"/>
    <w:rsid w:val="008E0218"/>
    <w:rsid w:val="008E41AB"/>
    <w:rsid w:val="008F34D2"/>
    <w:rsid w:val="008F36EB"/>
    <w:rsid w:val="00901118"/>
    <w:rsid w:val="00901519"/>
    <w:rsid w:val="0090424A"/>
    <w:rsid w:val="00905E5E"/>
    <w:rsid w:val="009107C6"/>
    <w:rsid w:val="00910B73"/>
    <w:rsid w:val="00912656"/>
    <w:rsid w:val="009151F7"/>
    <w:rsid w:val="00916828"/>
    <w:rsid w:val="00917AB8"/>
    <w:rsid w:val="0092378A"/>
    <w:rsid w:val="00927298"/>
    <w:rsid w:val="00927E39"/>
    <w:rsid w:val="00932AC7"/>
    <w:rsid w:val="00937D09"/>
    <w:rsid w:val="009412C7"/>
    <w:rsid w:val="0094198A"/>
    <w:rsid w:val="009447E0"/>
    <w:rsid w:val="00950B55"/>
    <w:rsid w:val="00953C39"/>
    <w:rsid w:val="00963895"/>
    <w:rsid w:val="00972AF4"/>
    <w:rsid w:val="00973AD1"/>
    <w:rsid w:val="00973D82"/>
    <w:rsid w:val="00980A31"/>
    <w:rsid w:val="00981583"/>
    <w:rsid w:val="009834BE"/>
    <w:rsid w:val="00992ED4"/>
    <w:rsid w:val="009A347F"/>
    <w:rsid w:val="009B072B"/>
    <w:rsid w:val="009B1E54"/>
    <w:rsid w:val="009B303A"/>
    <w:rsid w:val="009C3FB2"/>
    <w:rsid w:val="009C7F9E"/>
    <w:rsid w:val="009D0524"/>
    <w:rsid w:val="009D2ADC"/>
    <w:rsid w:val="009D3E5B"/>
    <w:rsid w:val="009D5137"/>
    <w:rsid w:val="009E1F7F"/>
    <w:rsid w:val="009E240B"/>
    <w:rsid w:val="009E4BDE"/>
    <w:rsid w:val="009F25E9"/>
    <w:rsid w:val="009F4E34"/>
    <w:rsid w:val="009F5E24"/>
    <w:rsid w:val="009F6DF3"/>
    <w:rsid w:val="00A01B71"/>
    <w:rsid w:val="00A033C5"/>
    <w:rsid w:val="00A049A1"/>
    <w:rsid w:val="00A04EBD"/>
    <w:rsid w:val="00A07D9C"/>
    <w:rsid w:val="00A12D4C"/>
    <w:rsid w:val="00A13EC5"/>
    <w:rsid w:val="00A13F68"/>
    <w:rsid w:val="00A148E5"/>
    <w:rsid w:val="00A17FB0"/>
    <w:rsid w:val="00A21EB0"/>
    <w:rsid w:val="00A307E2"/>
    <w:rsid w:val="00A36197"/>
    <w:rsid w:val="00A42F4C"/>
    <w:rsid w:val="00A43509"/>
    <w:rsid w:val="00A457D9"/>
    <w:rsid w:val="00A4717E"/>
    <w:rsid w:val="00A51573"/>
    <w:rsid w:val="00A51D10"/>
    <w:rsid w:val="00A5261F"/>
    <w:rsid w:val="00A60BCF"/>
    <w:rsid w:val="00A63278"/>
    <w:rsid w:val="00A63BD8"/>
    <w:rsid w:val="00A760EE"/>
    <w:rsid w:val="00A80020"/>
    <w:rsid w:val="00A804A6"/>
    <w:rsid w:val="00A81A1C"/>
    <w:rsid w:val="00A81ABC"/>
    <w:rsid w:val="00A85AEB"/>
    <w:rsid w:val="00A90C1A"/>
    <w:rsid w:val="00AA14D1"/>
    <w:rsid w:val="00AA2073"/>
    <w:rsid w:val="00AA2495"/>
    <w:rsid w:val="00AA30F1"/>
    <w:rsid w:val="00AA358A"/>
    <w:rsid w:val="00AA3D7B"/>
    <w:rsid w:val="00AB20B5"/>
    <w:rsid w:val="00AB2E73"/>
    <w:rsid w:val="00AB4746"/>
    <w:rsid w:val="00AB5553"/>
    <w:rsid w:val="00AB6030"/>
    <w:rsid w:val="00AB617A"/>
    <w:rsid w:val="00AC005E"/>
    <w:rsid w:val="00AC295B"/>
    <w:rsid w:val="00AC4C1E"/>
    <w:rsid w:val="00AD02CD"/>
    <w:rsid w:val="00AD041B"/>
    <w:rsid w:val="00AE2532"/>
    <w:rsid w:val="00AE49F7"/>
    <w:rsid w:val="00AE51D8"/>
    <w:rsid w:val="00B0125A"/>
    <w:rsid w:val="00B027C9"/>
    <w:rsid w:val="00B049F1"/>
    <w:rsid w:val="00B06194"/>
    <w:rsid w:val="00B075B7"/>
    <w:rsid w:val="00B11708"/>
    <w:rsid w:val="00B313ED"/>
    <w:rsid w:val="00B35B3F"/>
    <w:rsid w:val="00B36E3F"/>
    <w:rsid w:val="00B417EB"/>
    <w:rsid w:val="00B561F3"/>
    <w:rsid w:val="00B60FB6"/>
    <w:rsid w:val="00B6346F"/>
    <w:rsid w:val="00B66A54"/>
    <w:rsid w:val="00B66DCF"/>
    <w:rsid w:val="00B67D45"/>
    <w:rsid w:val="00B83EED"/>
    <w:rsid w:val="00B841CD"/>
    <w:rsid w:val="00B85D11"/>
    <w:rsid w:val="00B866DF"/>
    <w:rsid w:val="00B94316"/>
    <w:rsid w:val="00B95459"/>
    <w:rsid w:val="00B96203"/>
    <w:rsid w:val="00BB221F"/>
    <w:rsid w:val="00BB34C3"/>
    <w:rsid w:val="00BB5ECD"/>
    <w:rsid w:val="00BC03C7"/>
    <w:rsid w:val="00BC041E"/>
    <w:rsid w:val="00BC0AB2"/>
    <w:rsid w:val="00BC43E9"/>
    <w:rsid w:val="00BC510B"/>
    <w:rsid w:val="00BC6068"/>
    <w:rsid w:val="00BC7937"/>
    <w:rsid w:val="00BD1451"/>
    <w:rsid w:val="00BD4891"/>
    <w:rsid w:val="00BD4AF3"/>
    <w:rsid w:val="00BD5D9F"/>
    <w:rsid w:val="00BD7164"/>
    <w:rsid w:val="00BE18B1"/>
    <w:rsid w:val="00BE28F0"/>
    <w:rsid w:val="00BE2C89"/>
    <w:rsid w:val="00BF2A61"/>
    <w:rsid w:val="00BF42BD"/>
    <w:rsid w:val="00BF76FB"/>
    <w:rsid w:val="00C05202"/>
    <w:rsid w:val="00C0656B"/>
    <w:rsid w:val="00C06A5C"/>
    <w:rsid w:val="00C06F14"/>
    <w:rsid w:val="00C077DA"/>
    <w:rsid w:val="00C14F42"/>
    <w:rsid w:val="00C17BFD"/>
    <w:rsid w:val="00C22064"/>
    <w:rsid w:val="00C22862"/>
    <w:rsid w:val="00C2589A"/>
    <w:rsid w:val="00C25AB5"/>
    <w:rsid w:val="00C40BB5"/>
    <w:rsid w:val="00C44B11"/>
    <w:rsid w:val="00C522B5"/>
    <w:rsid w:val="00C5612B"/>
    <w:rsid w:val="00C645CA"/>
    <w:rsid w:val="00C665CA"/>
    <w:rsid w:val="00C7113E"/>
    <w:rsid w:val="00C72CC8"/>
    <w:rsid w:val="00C74C63"/>
    <w:rsid w:val="00C74F23"/>
    <w:rsid w:val="00C84071"/>
    <w:rsid w:val="00C95033"/>
    <w:rsid w:val="00CA220F"/>
    <w:rsid w:val="00CA58AA"/>
    <w:rsid w:val="00CA719B"/>
    <w:rsid w:val="00CA7ABA"/>
    <w:rsid w:val="00CB28DC"/>
    <w:rsid w:val="00CB4A5F"/>
    <w:rsid w:val="00CB59C4"/>
    <w:rsid w:val="00CC2919"/>
    <w:rsid w:val="00CC3BD5"/>
    <w:rsid w:val="00CC5CE3"/>
    <w:rsid w:val="00CC71E6"/>
    <w:rsid w:val="00CD11BD"/>
    <w:rsid w:val="00CD2CFA"/>
    <w:rsid w:val="00CD3B0F"/>
    <w:rsid w:val="00CD7D15"/>
    <w:rsid w:val="00CD7E2D"/>
    <w:rsid w:val="00CD7E6E"/>
    <w:rsid w:val="00CE2006"/>
    <w:rsid w:val="00CE2227"/>
    <w:rsid w:val="00CE2953"/>
    <w:rsid w:val="00CF0C4E"/>
    <w:rsid w:val="00CF491C"/>
    <w:rsid w:val="00CF4A39"/>
    <w:rsid w:val="00D0009B"/>
    <w:rsid w:val="00D00F24"/>
    <w:rsid w:val="00D025DB"/>
    <w:rsid w:val="00D03A05"/>
    <w:rsid w:val="00D041F2"/>
    <w:rsid w:val="00D06289"/>
    <w:rsid w:val="00D12C0B"/>
    <w:rsid w:val="00D13BA8"/>
    <w:rsid w:val="00D3292C"/>
    <w:rsid w:val="00D37CED"/>
    <w:rsid w:val="00D45051"/>
    <w:rsid w:val="00D464A8"/>
    <w:rsid w:val="00D5182C"/>
    <w:rsid w:val="00D522DF"/>
    <w:rsid w:val="00D55847"/>
    <w:rsid w:val="00D62DDE"/>
    <w:rsid w:val="00D761BB"/>
    <w:rsid w:val="00D7659C"/>
    <w:rsid w:val="00D7733F"/>
    <w:rsid w:val="00D81135"/>
    <w:rsid w:val="00D82364"/>
    <w:rsid w:val="00D82AC6"/>
    <w:rsid w:val="00D84283"/>
    <w:rsid w:val="00D84A68"/>
    <w:rsid w:val="00D96A64"/>
    <w:rsid w:val="00D97F2C"/>
    <w:rsid w:val="00DA1E67"/>
    <w:rsid w:val="00DA4B87"/>
    <w:rsid w:val="00DA7338"/>
    <w:rsid w:val="00DB04AA"/>
    <w:rsid w:val="00DB0A23"/>
    <w:rsid w:val="00DB364C"/>
    <w:rsid w:val="00DB36D9"/>
    <w:rsid w:val="00DB4824"/>
    <w:rsid w:val="00DB5276"/>
    <w:rsid w:val="00DC5682"/>
    <w:rsid w:val="00DD3424"/>
    <w:rsid w:val="00DD6001"/>
    <w:rsid w:val="00DD62F8"/>
    <w:rsid w:val="00DE0346"/>
    <w:rsid w:val="00DF0003"/>
    <w:rsid w:val="00DF3A0F"/>
    <w:rsid w:val="00DF5E1D"/>
    <w:rsid w:val="00DF7946"/>
    <w:rsid w:val="00E01A7B"/>
    <w:rsid w:val="00E0433A"/>
    <w:rsid w:val="00E047E9"/>
    <w:rsid w:val="00E12142"/>
    <w:rsid w:val="00E150ED"/>
    <w:rsid w:val="00E15CF8"/>
    <w:rsid w:val="00E16595"/>
    <w:rsid w:val="00E168F8"/>
    <w:rsid w:val="00E16C17"/>
    <w:rsid w:val="00E2196F"/>
    <w:rsid w:val="00E24104"/>
    <w:rsid w:val="00E24D05"/>
    <w:rsid w:val="00E34390"/>
    <w:rsid w:val="00E4226D"/>
    <w:rsid w:val="00E447D1"/>
    <w:rsid w:val="00E44BF8"/>
    <w:rsid w:val="00E45281"/>
    <w:rsid w:val="00E53E43"/>
    <w:rsid w:val="00E60858"/>
    <w:rsid w:val="00E6579C"/>
    <w:rsid w:val="00E668D2"/>
    <w:rsid w:val="00E6727C"/>
    <w:rsid w:val="00E73BD5"/>
    <w:rsid w:val="00E7641D"/>
    <w:rsid w:val="00E773BA"/>
    <w:rsid w:val="00E85048"/>
    <w:rsid w:val="00E854C0"/>
    <w:rsid w:val="00E91622"/>
    <w:rsid w:val="00E916BD"/>
    <w:rsid w:val="00E91D01"/>
    <w:rsid w:val="00E95AB3"/>
    <w:rsid w:val="00EB0244"/>
    <w:rsid w:val="00EB0397"/>
    <w:rsid w:val="00EB2BC5"/>
    <w:rsid w:val="00EB3B54"/>
    <w:rsid w:val="00EB3DB8"/>
    <w:rsid w:val="00EB511A"/>
    <w:rsid w:val="00EB6FEC"/>
    <w:rsid w:val="00EB7C09"/>
    <w:rsid w:val="00EC20EE"/>
    <w:rsid w:val="00EC301F"/>
    <w:rsid w:val="00EC32EF"/>
    <w:rsid w:val="00EC7DD0"/>
    <w:rsid w:val="00ED4FF0"/>
    <w:rsid w:val="00EE3C6F"/>
    <w:rsid w:val="00EE4369"/>
    <w:rsid w:val="00EF45F0"/>
    <w:rsid w:val="00EF4C9E"/>
    <w:rsid w:val="00EF52AB"/>
    <w:rsid w:val="00EF7A67"/>
    <w:rsid w:val="00EF7B18"/>
    <w:rsid w:val="00EF7EF3"/>
    <w:rsid w:val="00F06ADB"/>
    <w:rsid w:val="00F070AD"/>
    <w:rsid w:val="00F07C90"/>
    <w:rsid w:val="00F10B77"/>
    <w:rsid w:val="00F125DD"/>
    <w:rsid w:val="00F1455B"/>
    <w:rsid w:val="00F14DBC"/>
    <w:rsid w:val="00F14DC2"/>
    <w:rsid w:val="00F2130C"/>
    <w:rsid w:val="00F21CE3"/>
    <w:rsid w:val="00F2445B"/>
    <w:rsid w:val="00F25AF0"/>
    <w:rsid w:val="00F26173"/>
    <w:rsid w:val="00F308E8"/>
    <w:rsid w:val="00F30B84"/>
    <w:rsid w:val="00F3697F"/>
    <w:rsid w:val="00F36B1C"/>
    <w:rsid w:val="00F40056"/>
    <w:rsid w:val="00F4064E"/>
    <w:rsid w:val="00F42AC9"/>
    <w:rsid w:val="00F42EDB"/>
    <w:rsid w:val="00F471EA"/>
    <w:rsid w:val="00F541F0"/>
    <w:rsid w:val="00F57930"/>
    <w:rsid w:val="00F6083D"/>
    <w:rsid w:val="00F61A94"/>
    <w:rsid w:val="00F62304"/>
    <w:rsid w:val="00F66422"/>
    <w:rsid w:val="00F66A34"/>
    <w:rsid w:val="00F66ECC"/>
    <w:rsid w:val="00F67F10"/>
    <w:rsid w:val="00F73989"/>
    <w:rsid w:val="00F74098"/>
    <w:rsid w:val="00F74ACF"/>
    <w:rsid w:val="00F763B8"/>
    <w:rsid w:val="00F83270"/>
    <w:rsid w:val="00F841D7"/>
    <w:rsid w:val="00F846C4"/>
    <w:rsid w:val="00F86116"/>
    <w:rsid w:val="00F86246"/>
    <w:rsid w:val="00F90D39"/>
    <w:rsid w:val="00F92F42"/>
    <w:rsid w:val="00F93F63"/>
    <w:rsid w:val="00F94246"/>
    <w:rsid w:val="00F94426"/>
    <w:rsid w:val="00F972F2"/>
    <w:rsid w:val="00FA0A7E"/>
    <w:rsid w:val="00FA1A5A"/>
    <w:rsid w:val="00FA794C"/>
    <w:rsid w:val="00FB0E50"/>
    <w:rsid w:val="00FB135F"/>
    <w:rsid w:val="00FB2A12"/>
    <w:rsid w:val="00FB3B23"/>
    <w:rsid w:val="00FB3FFA"/>
    <w:rsid w:val="00FB6C87"/>
    <w:rsid w:val="00FC3D99"/>
    <w:rsid w:val="00FD57AF"/>
    <w:rsid w:val="00FE0A34"/>
    <w:rsid w:val="00FE0C93"/>
    <w:rsid w:val="00FE121E"/>
    <w:rsid w:val="00FF0CB1"/>
    <w:rsid w:val="00FF5C36"/>
    <w:rsid w:val="00FF6EC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B5E17"/>
  <w15:docId w15:val="{FE52628B-32FC-46B4-900E-25529432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paragraph" w:styleId="Ttulo3">
    <w:name w:val="heading 3"/>
    <w:basedOn w:val="Normal"/>
    <w:next w:val="Normal"/>
    <w:link w:val="Ttulo3Car"/>
    <w:uiPriority w:val="9"/>
    <w:unhideWhenUsed/>
    <w:qFormat/>
    <w:rsid w:val="0018166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Listamulticolor-nfasis11">
    <w:name w:val="Lista multicolor - Énfasis 1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Listavistosa-nfasis3">
    <w:name w:val="Colorful List Accent 3"/>
    <w:basedOn w:val="Tablanormal"/>
    <w:uiPriority w:val="63"/>
    <w:rsid w:val="007069D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styleId="Prrafodelista">
    <w:name w:val="List Paragraph"/>
    <w:basedOn w:val="Normal"/>
    <w:uiPriority w:val="34"/>
    <w:qFormat/>
    <w:rsid w:val="0087071B"/>
    <w:pPr>
      <w:ind w:left="720"/>
      <w:contextualSpacing/>
    </w:pPr>
  </w:style>
  <w:style w:type="paragraph" w:styleId="Subttulo">
    <w:name w:val="Subtitle"/>
    <w:basedOn w:val="Normal"/>
    <w:next w:val="Normal"/>
    <w:link w:val="SubttuloCar"/>
    <w:uiPriority w:val="11"/>
    <w:qFormat/>
    <w:rsid w:val="0087071B"/>
    <w:pPr>
      <w:numPr>
        <w:ilvl w:val="1"/>
      </w:numPr>
      <w:spacing w:after="240" w:line="252" w:lineRule="auto"/>
      <w:jc w:val="center"/>
    </w:pPr>
    <w:rPr>
      <w:rFonts w:asciiTheme="majorHAnsi" w:eastAsiaTheme="majorEastAsia" w:hAnsiTheme="majorHAnsi" w:cstheme="majorBidi"/>
      <w:sz w:val="24"/>
      <w:szCs w:val="24"/>
      <w:lang w:val="es-ES"/>
    </w:rPr>
  </w:style>
  <w:style w:type="character" w:customStyle="1" w:styleId="SubttuloCar">
    <w:name w:val="Subtítulo Car"/>
    <w:basedOn w:val="Fuentedeprrafopredeter"/>
    <w:link w:val="Subttulo"/>
    <w:uiPriority w:val="11"/>
    <w:rsid w:val="0087071B"/>
    <w:rPr>
      <w:rFonts w:asciiTheme="majorHAnsi" w:eastAsiaTheme="majorEastAsia" w:hAnsiTheme="majorHAnsi" w:cstheme="majorBidi"/>
      <w:sz w:val="24"/>
      <w:szCs w:val="24"/>
      <w:lang w:val="es-ES" w:eastAsia="en-US"/>
    </w:rPr>
  </w:style>
  <w:style w:type="paragraph" w:styleId="NormalWeb">
    <w:name w:val="Normal (Web)"/>
    <w:basedOn w:val="Normal"/>
    <w:uiPriority w:val="99"/>
    <w:semiHidden/>
    <w:unhideWhenUsed/>
    <w:rsid w:val="007A7E70"/>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uiPriority w:val="99"/>
    <w:semiHidden/>
    <w:unhideWhenUsed/>
    <w:rsid w:val="001D1B2E"/>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1D1B2E"/>
    <w:rPr>
      <w:rFonts w:eastAsiaTheme="minorHAnsi" w:cstheme="minorBidi"/>
      <w:sz w:val="22"/>
      <w:szCs w:val="21"/>
      <w:lang w:eastAsia="en-US"/>
    </w:rPr>
  </w:style>
  <w:style w:type="character" w:customStyle="1" w:styleId="Ttulo3Car">
    <w:name w:val="Título 3 Car"/>
    <w:basedOn w:val="Fuentedeprrafopredeter"/>
    <w:link w:val="Ttulo3"/>
    <w:uiPriority w:val="9"/>
    <w:rsid w:val="00181665"/>
    <w:rPr>
      <w:rFonts w:asciiTheme="majorHAnsi" w:eastAsiaTheme="majorEastAsia" w:hAnsiTheme="majorHAnsi" w:cstheme="majorBidi"/>
      <w:color w:val="1F4D78" w:themeColor="accent1" w:themeShade="7F"/>
      <w:sz w:val="24"/>
      <w:szCs w:val="24"/>
      <w:lang w:val="es-ES_tradnl" w:eastAsia="en-US"/>
    </w:rPr>
  </w:style>
  <w:style w:type="character" w:customStyle="1" w:styleId="titpeqazul">
    <w:name w:val="tit_peq_azul"/>
    <w:basedOn w:val="Fuentedeprrafopredeter"/>
    <w:rsid w:val="00306F70"/>
  </w:style>
  <w:style w:type="character" w:customStyle="1" w:styleId="labels">
    <w:name w:val="labels"/>
    <w:basedOn w:val="Fuentedeprrafopredeter"/>
    <w:rsid w:val="00FC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0516">
      <w:bodyDiv w:val="1"/>
      <w:marLeft w:val="0"/>
      <w:marRight w:val="0"/>
      <w:marTop w:val="0"/>
      <w:marBottom w:val="0"/>
      <w:divBdr>
        <w:top w:val="none" w:sz="0" w:space="0" w:color="auto"/>
        <w:left w:val="none" w:sz="0" w:space="0" w:color="auto"/>
        <w:bottom w:val="none" w:sz="0" w:space="0" w:color="auto"/>
        <w:right w:val="none" w:sz="0" w:space="0" w:color="auto"/>
      </w:divBdr>
    </w:div>
    <w:div w:id="213933824">
      <w:bodyDiv w:val="1"/>
      <w:marLeft w:val="0"/>
      <w:marRight w:val="0"/>
      <w:marTop w:val="0"/>
      <w:marBottom w:val="0"/>
      <w:divBdr>
        <w:top w:val="none" w:sz="0" w:space="0" w:color="auto"/>
        <w:left w:val="none" w:sz="0" w:space="0" w:color="auto"/>
        <w:bottom w:val="none" w:sz="0" w:space="0" w:color="auto"/>
        <w:right w:val="none" w:sz="0" w:space="0" w:color="auto"/>
      </w:divBdr>
    </w:div>
    <w:div w:id="318386530">
      <w:bodyDiv w:val="1"/>
      <w:marLeft w:val="0"/>
      <w:marRight w:val="0"/>
      <w:marTop w:val="0"/>
      <w:marBottom w:val="0"/>
      <w:divBdr>
        <w:top w:val="none" w:sz="0" w:space="0" w:color="auto"/>
        <w:left w:val="none" w:sz="0" w:space="0" w:color="auto"/>
        <w:bottom w:val="none" w:sz="0" w:space="0" w:color="auto"/>
        <w:right w:val="none" w:sz="0" w:space="0" w:color="auto"/>
      </w:divBdr>
    </w:div>
    <w:div w:id="625625773">
      <w:bodyDiv w:val="1"/>
      <w:marLeft w:val="0"/>
      <w:marRight w:val="0"/>
      <w:marTop w:val="0"/>
      <w:marBottom w:val="0"/>
      <w:divBdr>
        <w:top w:val="none" w:sz="0" w:space="0" w:color="auto"/>
        <w:left w:val="none" w:sz="0" w:space="0" w:color="auto"/>
        <w:bottom w:val="none" w:sz="0" w:space="0" w:color="auto"/>
        <w:right w:val="none" w:sz="0" w:space="0" w:color="auto"/>
      </w:divBdr>
    </w:div>
    <w:div w:id="1123578308">
      <w:bodyDiv w:val="1"/>
      <w:marLeft w:val="0"/>
      <w:marRight w:val="0"/>
      <w:marTop w:val="0"/>
      <w:marBottom w:val="0"/>
      <w:divBdr>
        <w:top w:val="none" w:sz="0" w:space="0" w:color="auto"/>
        <w:left w:val="none" w:sz="0" w:space="0" w:color="auto"/>
        <w:bottom w:val="none" w:sz="0" w:space="0" w:color="auto"/>
        <w:right w:val="none" w:sz="0" w:space="0" w:color="auto"/>
      </w:divBdr>
    </w:div>
    <w:div w:id="1213427477">
      <w:bodyDiv w:val="1"/>
      <w:marLeft w:val="0"/>
      <w:marRight w:val="0"/>
      <w:marTop w:val="0"/>
      <w:marBottom w:val="0"/>
      <w:divBdr>
        <w:top w:val="none" w:sz="0" w:space="0" w:color="auto"/>
        <w:left w:val="none" w:sz="0" w:space="0" w:color="auto"/>
        <w:bottom w:val="none" w:sz="0" w:space="0" w:color="auto"/>
        <w:right w:val="none" w:sz="0" w:space="0" w:color="auto"/>
      </w:divBdr>
    </w:div>
    <w:div w:id="192251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community.secop.gov.co/Public/Tendering/ContractNoticeManagement/Index?currentLanguage=es-CO&amp;Page=login&amp;Country=CO&amp;SkinName=CCE" TargetMode="External"/><Relationship Id="rId26" Type="http://schemas.openxmlformats.org/officeDocument/2006/relationships/hyperlink" Target="http://www.colombiacompra.gov.co" TargetMode="External"/><Relationship Id="rId39" Type="http://schemas.openxmlformats.org/officeDocument/2006/relationships/theme" Target="theme/theme1.xml"/><Relationship Id="rId21" Type="http://schemas.openxmlformats.org/officeDocument/2006/relationships/hyperlink" Target="http://inclupaz.prosperidadsocial.gov.co/Paginas/default.aspx" TargetMode="External"/><Relationship Id="rId34" Type="http://schemas.openxmlformats.org/officeDocument/2006/relationships/hyperlink" Target="mailto:servicioalciudadano@prosperidadsocial.gov.co"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ntratos.gov.co/consultas/inicioConsulta.do" TargetMode="External"/><Relationship Id="rId20" Type="http://schemas.openxmlformats.org/officeDocument/2006/relationships/hyperlink" Target="http://inclupaz.prosperidadsocial.gov.co/Paginas/Docupaz.aspx" TargetMode="External"/><Relationship Id="rId29" Type="http://schemas.openxmlformats.org/officeDocument/2006/relationships/image" Target="media/image9.jpeg"/><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dpbajomagdalena.org/" TargetMode="External"/><Relationship Id="rId32" Type="http://schemas.openxmlformats.org/officeDocument/2006/relationships/hyperlink" Target="mailto:quejas@procuraduria.gov.co" TargetMode="External"/><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colombiacompra.gov.co" TargetMode="External"/><Relationship Id="rId23" Type="http://schemas.openxmlformats.org/officeDocument/2006/relationships/hyperlink" Target="http://www.fao.org/in-action/agronoticias/detail/en/c/1029354/" TargetMode="External"/><Relationship Id="rId28" Type="http://schemas.openxmlformats.org/officeDocument/2006/relationships/hyperlink" Target="https://www.colombiacompra.gov.co/secop/busqueda-de-procesos-de-contratacion"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www.contraloria.gov.co/web/guest/atencion-al-ciudadano/denuncias-y-otras-solicitudes-pq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deispaz.org/" TargetMode="External"/><Relationship Id="rId27" Type="http://schemas.openxmlformats.org/officeDocument/2006/relationships/hyperlink" Target="https://www.contratos.gov.co/consultas/inicioConsulta.do" TargetMode="External"/><Relationship Id="rId30" Type="http://schemas.openxmlformats.org/officeDocument/2006/relationships/hyperlink" Target="mailto:cgr@contraloria.gov.co?subject=Solicitudes%20Generales" TargetMode="External"/><Relationship Id="rId35" Type="http://schemas.openxmlformats.org/officeDocument/2006/relationships/header" Target="header1.xml"/><Relationship Id="rId43" Type="http://schemas.openxmlformats.org/officeDocument/2006/relationships/customXml" Target="../customXml/item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colombiacompra.gov.co/secop/busqueda-de-procesos-de-contratacion" TargetMode="External"/><Relationship Id="rId25" Type="http://schemas.openxmlformats.org/officeDocument/2006/relationships/hyperlink" Target="http://www.mpdl.org/search/node/nuevos%20territorios%20de%20paz" TargetMode="External"/><Relationship Id="rId33" Type="http://schemas.openxmlformats.org/officeDocument/2006/relationships/hyperlink" Target="http://tel:018000940808" TargetMode="External"/><Relationship Id="rId38"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31986CF69E9FE48A57BECBE308E1A45" ma:contentTypeVersion="7" ma:contentTypeDescription="Crear nuevo documento." ma:contentTypeScope="" ma:versionID="dd578b968dcbfd24ff96657311c2d1a4">
  <xsd:schema xmlns:xsd="http://www.w3.org/2001/XMLSchema" xmlns:xs="http://www.w3.org/2001/XMLSchema" xmlns:p="http://schemas.microsoft.com/office/2006/metadata/properties" xmlns:ns2="fe5c55e1-1529-428c-8c16-ada3460a0e7a" targetNamespace="http://schemas.microsoft.com/office/2006/metadata/properties" ma:root="true" ma:fieldsID="85b82ad8e91d4bef59f7a11170726caa"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element name="TaxKeywordTaxHTField" ma:index="14" nillable="true" ma:taxonomy="true" ma:internalName="TaxKeywordTaxHTField" ma:taxonomyFieldName="TaxKeyword" ma:displayName="Palabras clave de empresa" ma:fieldId="{23f27201-bee3-471e-b2e7-b64fd8b7ca38}" ma:taxonomyMulti="true" ma:sspId="a9584801-e361-45bf-9b1e-b4f377865fcc"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bd2de93b-9b0b-4beb-873c-04226923d0ee}" ma:internalName="TaxCatchAll" ma:showField="CatchAllData" ma:web="fe5c55e1-1529-428c-8c16-ada3460a0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ma:index="16"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ción xmlns="fe5c55e1-1529-428c-8c16-ada3460a0e7a" xsi:nil="true"/>
    <TaxCatchAll xmlns="fe5c55e1-1529-428c-8c16-ada3460a0e7a"/>
    <TaxKeywordTaxHTField xmlns="fe5c55e1-1529-428c-8c16-ada3460a0e7a">
      <Terms xmlns="http://schemas.microsoft.com/office/infopath/2007/PartnerControls"/>
    </TaxKeywordTaxHTField>
    <_dlc_DocId xmlns="fe5c55e1-1529-428c-8c16-ada3460a0e7a">A65FJVFR3NAS-661729355-4356</_dlc_DocId>
    <_dlc_DocIdUrl xmlns="fe5c55e1-1529-428c-8c16-ada3460a0e7a">
      <Url>http://tame/_layouts/15/DocIdRedir.aspx?ID=A65FJVFR3NAS-661729355-4356</Url>
      <Description>A65FJVFR3NAS-661729355-4356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36B7EB-FF6C-454C-844B-5761798EC3BB}"/>
</file>

<file path=customXml/itemProps2.xml><?xml version="1.0" encoding="utf-8"?>
<ds:datastoreItem xmlns:ds="http://schemas.openxmlformats.org/officeDocument/2006/customXml" ds:itemID="{990B72CB-2DEA-4DBF-B1E3-1599410CCD7E}"/>
</file>

<file path=customXml/itemProps3.xml><?xml version="1.0" encoding="utf-8"?>
<ds:datastoreItem xmlns:ds="http://schemas.openxmlformats.org/officeDocument/2006/customXml" ds:itemID="{188D2496-BB1E-4C52-B0BF-32EF5881C90D}"/>
</file>

<file path=customXml/itemProps4.xml><?xml version="1.0" encoding="utf-8"?>
<ds:datastoreItem xmlns:ds="http://schemas.openxmlformats.org/officeDocument/2006/customXml" ds:itemID="{447C11D2-A2C4-4B8F-A255-273514CC1767}"/>
</file>

<file path=customXml/itemProps5.xml><?xml version="1.0" encoding="utf-8"?>
<ds:datastoreItem xmlns:ds="http://schemas.openxmlformats.org/officeDocument/2006/customXml" ds:itemID="{EA12CCD0-58D6-4A56-83CD-E38E3258AE70}"/>
</file>

<file path=docProps/app.xml><?xml version="1.0" encoding="utf-8"?>
<Properties xmlns="http://schemas.openxmlformats.org/officeDocument/2006/extended-properties" xmlns:vt="http://schemas.openxmlformats.org/officeDocument/2006/docPropsVTypes">
  <Template>Normal</Template>
  <TotalTime>22</TotalTime>
  <Pages>40</Pages>
  <Words>11381</Words>
  <Characters>62599</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73833</CharactersWithSpaces>
  <SharedDoc>false</SharedDoc>
  <HLinks>
    <vt:vector size="72" baseType="variant">
      <vt:variant>
        <vt:i4>65547</vt:i4>
      </vt:variant>
      <vt:variant>
        <vt:i4>21</vt:i4>
      </vt:variant>
      <vt:variant>
        <vt:i4>0</vt:i4>
      </vt:variant>
      <vt:variant>
        <vt:i4>5</vt:i4>
      </vt:variant>
      <vt:variant>
        <vt:lpwstr>http://www.contraloria.gov.co/web/guest/atencion-al-ciudadano/denuncias-y-otras-solicitudes-pqrd</vt:lpwstr>
      </vt:variant>
      <vt:variant>
        <vt:lpwstr/>
      </vt:variant>
      <vt:variant>
        <vt:i4>2359402</vt:i4>
      </vt:variant>
      <vt:variant>
        <vt:i4>18</vt:i4>
      </vt:variant>
      <vt:variant>
        <vt:i4>0</vt:i4>
      </vt:variant>
      <vt:variant>
        <vt:i4>5</vt:i4>
      </vt:variant>
      <vt:variant>
        <vt:lpwstr>mailto:cgr@contraloria.gov.co?subject=Solicitudes Generales</vt:lpwstr>
      </vt:variant>
      <vt:variant>
        <vt:lpwstr/>
      </vt:variant>
      <vt:variant>
        <vt:i4>4718663</vt:i4>
      </vt:variant>
      <vt:variant>
        <vt:i4>15</vt:i4>
      </vt:variant>
      <vt:variant>
        <vt:i4>0</vt:i4>
      </vt:variant>
      <vt:variant>
        <vt:i4>5</vt:i4>
      </vt:variant>
      <vt:variant>
        <vt:lpwstr>http://www.porpaz.gov.co</vt:lpwstr>
      </vt:variant>
      <vt:variant>
        <vt:lpwstr/>
      </vt:variant>
      <vt:variant>
        <vt:i4>4718663</vt:i4>
      </vt:variant>
      <vt:variant>
        <vt:i4>12</vt:i4>
      </vt:variant>
      <vt:variant>
        <vt:i4>0</vt:i4>
      </vt:variant>
      <vt:variant>
        <vt:i4>5</vt:i4>
      </vt:variant>
      <vt:variant>
        <vt:lpwstr>http://www.porpaz.gov.co</vt:lpwstr>
      </vt:variant>
      <vt:variant>
        <vt:lpwstr/>
      </vt:variant>
      <vt:variant>
        <vt:i4>4718663</vt:i4>
      </vt:variant>
      <vt:variant>
        <vt:i4>9</vt:i4>
      </vt:variant>
      <vt:variant>
        <vt:i4>0</vt:i4>
      </vt:variant>
      <vt:variant>
        <vt:i4>5</vt:i4>
      </vt:variant>
      <vt:variant>
        <vt:lpwstr>http://www.porpaz.gov.co</vt:lpwstr>
      </vt:variant>
      <vt:variant>
        <vt:lpwstr/>
      </vt:variant>
      <vt:variant>
        <vt:i4>4718663</vt:i4>
      </vt:variant>
      <vt:variant>
        <vt:i4>6</vt:i4>
      </vt:variant>
      <vt:variant>
        <vt:i4>0</vt:i4>
      </vt:variant>
      <vt:variant>
        <vt:i4>5</vt:i4>
      </vt:variant>
      <vt:variant>
        <vt:lpwstr>http://www.porpaz.gov.co</vt:lpwstr>
      </vt:variant>
      <vt:variant>
        <vt:lpwstr/>
      </vt:variant>
      <vt:variant>
        <vt:i4>4718663</vt:i4>
      </vt:variant>
      <vt:variant>
        <vt:i4>3</vt:i4>
      </vt:variant>
      <vt:variant>
        <vt:i4>0</vt:i4>
      </vt:variant>
      <vt:variant>
        <vt:i4>5</vt:i4>
      </vt:variant>
      <vt:variant>
        <vt:lpwstr>http://www.porpaz.gov.co</vt:lpwstr>
      </vt:variant>
      <vt:variant>
        <vt:lpwstr/>
      </vt:variant>
      <vt:variant>
        <vt:i4>4718663</vt:i4>
      </vt:variant>
      <vt:variant>
        <vt:i4>0</vt:i4>
      </vt:variant>
      <vt:variant>
        <vt:i4>0</vt:i4>
      </vt:variant>
      <vt:variant>
        <vt:i4>5</vt:i4>
      </vt:variant>
      <vt:variant>
        <vt:lpwstr>http://www.porpaz.gov.co</vt:lpwstr>
      </vt:variant>
      <vt:variant>
        <vt:lpwstr/>
      </vt:variant>
      <vt:variant>
        <vt:i4>2097176</vt:i4>
      </vt:variant>
      <vt:variant>
        <vt:i4>2455</vt:i4>
      </vt:variant>
      <vt:variant>
        <vt:i4>1025</vt:i4>
      </vt:variant>
      <vt:variant>
        <vt:i4>1</vt:i4>
      </vt:variant>
      <vt:variant>
        <vt:lpwstr>recursos-09</vt:lpwstr>
      </vt:variant>
      <vt:variant>
        <vt:lpwstr/>
      </vt:variant>
      <vt:variant>
        <vt:i4>2162704</vt:i4>
      </vt:variant>
      <vt:variant>
        <vt:i4>2635</vt:i4>
      </vt:variant>
      <vt:variant>
        <vt:i4>1028</vt:i4>
      </vt:variant>
      <vt:variant>
        <vt:i4>1</vt:i4>
      </vt:variant>
      <vt:variant>
        <vt:lpwstr>recursos-11</vt:lpwstr>
      </vt:variant>
      <vt:variant>
        <vt:lpwstr/>
      </vt:variant>
      <vt:variant>
        <vt:i4>2162705</vt:i4>
      </vt:variant>
      <vt:variant>
        <vt:i4>2690</vt:i4>
      </vt:variant>
      <vt:variant>
        <vt:i4>1029</vt:i4>
      </vt:variant>
      <vt:variant>
        <vt:i4>1</vt:i4>
      </vt:variant>
      <vt:variant>
        <vt:lpwstr>recursos-10</vt:lpwstr>
      </vt:variant>
      <vt:variant>
        <vt:lpwstr/>
      </vt:variant>
      <vt:variant>
        <vt:i4>6357065</vt:i4>
      </vt:variant>
      <vt:variant>
        <vt:i4>-1</vt:i4>
      </vt:variant>
      <vt:variant>
        <vt:i4>1044</vt:i4>
      </vt:variant>
      <vt:variant>
        <vt:i4>1</vt:i4>
      </vt:variant>
      <vt:variant>
        <vt:lpwstr>recursos_Mesa de trabajo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Simoneth Suarez Gutierrez</dc:creator>
  <cp:lastModifiedBy>Catalina Sotelo</cp:lastModifiedBy>
  <cp:revision>8</cp:revision>
  <cp:lastPrinted>2018-05-25T17:19:00Z</cp:lastPrinted>
  <dcterms:created xsi:type="dcterms:W3CDTF">2018-07-05T16:35:00Z</dcterms:created>
  <dcterms:modified xsi:type="dcterms:W3CDTF">2018-07-05T16:58:00Z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0x010100F31986CF69E9FE48A57BECBE308E1A45</vt:lpwstr>
  </property>
  <property fmtid="{D5CDD505-2E9C-101B-9397-08002B2CF9AE}" pid="3" name="_dlc_DocIdItemGuid">
    <vt:lpwstr>4f214568-b493-4196-a806-402de213b5b6</vt:lpwstr>
  </property>
  <property fmtid="{D5CDD505-2E9C-101B-9397-08002B2CF9AE}" pid="4" name="TaxKeyword">
    <vt:lpwstr/>
  </property>
</Properties>
</file>